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AEE" w:rsidRPr="009828DA" w:rsidRDefault="00B334DF" w:rsidP="00370AEE">
      <w:pPr>
        <w:pStyle w:val="Balk1"/>
        <w:keepNext/>
        <w:jc w:val="center"/>
        <w:rPr>
          <w:rFonts w:ascii="Times New Roman" w:hAnsi="Times New Roman"/>
          <w:b/>
          <w:bCs/>
          <w:sz w:val="24"/>
          <w:lang w:val="en-US"/>
        </w:rPr>
      </w:pPr>
      <w:r w:rsidRPr="009828DA">
        <w:rPr>
          <w:rFonts w:ascii="Times New Roman" w:hAnsi="Times New Roman"/>
          <w:b/>
          <w:bCs/>
          <w:sz w:val="24"/>
          <w:lang w:val="en-US"/>
        </w:rPr>
        <w:t>ANNEX II</w:t>
      </w:r>
      <w:r w:rsidR="0018348D">
        <w:rPr>
          <w:rFonts w:ascii="Times New Roman" w:hAnsi="Times New Roman"/>
          <w:b/>
          <w:bCs/>
          <w:sz w:val="24"/>
          <w:lang w:val="en-US"/>
        </w:rPr>
        <w:t>I</w:t>
      </w:r>
    </w:p>
    <w:p w:rsidR="00370AEE" w:rsidRPr="009828DA" w:rsidRDefault="00370AEE" w:rsidP="00370AEE"/>
    <w:p w:rsidR="00370AEE" w:rsidRPr="009828DA" w:rsidRDefault="00370AEE" w:rsidP="00370AEE">
      <w:pPr>
        <w:jc w:val="center"/>
        <w:rPr>
          <w:b/>
          <w:bCs/>
        </w:rPr>
      </w:pPr>
      <w:r w:rsidRPr="009828DA">
        <w:rPr>
          <w:b/>
          <w:bCs/>
        </w:rPr>
        <w:t>(Referred to in Article 2</w:t>
      </w:r>
      <w:r w:rsidR="00DC6173">
        <w:rPr>
          <w:b/>
          <w:bCs/>
        </w:rPr>
        <w:t>5</w:t>
      </w:r>
      <w:r w:rsidR="008B6BB5" w:rsidRPr="009828DA">
        <w:rPr>
          <w:b/>
          <w:bCs/>
        </w:rPr>
        <w:t xml:space="preserve"> of this Agreement</w:t>
      </w:r>
      <w:r w:rsidRPr="009828DA">
        <w:rPr>
          <w:b/>
          <w:bCs/>
        </w:rPr>
        <w:t>)</w:t>
      </w:r>
    </w:p>
    <w:p w:rsidR="00370AEE" w:rsidRPr="009828DA" w:rsidRDefault="00370AEE" w:rsidP="00370AEE">
      <w:pPr>
        <w:ind w:left="720"/>
        <w:jc w:val="center"/>
        <w:rPr>
          <w:b/>
          <w:bCs/>
        </w:rPr>
      </w:pPr>
    </w:p>
    <w:p w:rsidR="004F7112" w:rsidRPr="009828DA" w:rsidRDefault="004F7112" w:rsidP="00370AEE">
      <w:pPr>
        <w:ind w:left="720"/>
        <w:jc w:val="center"/>
        <w:rPr>
          <w:b/>
          <w:bCs/>
        </w:rPr>
      </w:pPr>
    </w:p>
    <w:p w:rsidR="00370AEE" w:rsidRPr="009828DA" w:rsidRDefault="008670BF" w:rsidP="00370AEE">
      <w:pPr>
        <w:jc w:val="center"/>
        <w:rPr>
          <w:b/>
          <w:bCs/>
        </w:rPr>
      </w:pPr>
      <w:r w:rsidRPr="009828DA">
        <w:rPr>
          <w:b/>
          <w:bCs/>
        </w:rPr>
        <w:t>List</w:t>
      </w:r>
      <w:r w:rsidR="00B334DF" w:rsidRPr="009828DA">
        <w:rPr>
          <w:b/>
          <w:bCs/>
        </w:rPr>
        <w:t xml:space="preserve"> </w:t>
      </w:r>
      <w:r w:rsidRPr="009828DA">
        <w:rPr>
          <w:b/>
          <w:bCs/>
        </w:rPr>
        <w:t>I</w:t>
      </w:r>
    </w:p>
    <w:p w:rsidR="004F7112" w:rsidRPr="009828DA" w:rsidRDefault="004F7112" w:rsidP="00370AEE">
      <w:pPr>
        <w:jc w:val="center"/>
        <w:rPr>
          <w:b/>
          <w:bCs/>
        </w:rPr>
      </w:pPr>
    </w:p>
    <w:p w:rsidR="004F7112" w:rsidRPr="009828DA" w:rsidRDefault="004F7112" w:rsidP="004F7112">
      <w:pPr>
        <w:jc w:val="both"/>
      </w:pPr>
      <w:r w:rsidRPr="009828DA">
        <w:t>The agricultural products originating in the Republic of Turkey specified in this List shall be imported into the Republic of Moldova according to the concessions set out below.</w:t>
      </w:r>
    </w:p>
    <w:p w:rsidR="00370AEE" w:rsidRDefault="00370AEE" w:rsidP="00370AEE">
      <w:pPr>
        <w:jc w:val="center"/>
        <w:rPr>
          <w:rFonts w:cs="Times New Roman TUR"/>
          <w:sz w:val="26"/>
          <w:szCs w:val="26"/>
        </w:rPr>
      </w:pPr>
    </w:p>
    <w:tbl>
      <w:tblPr>
        <w:tblW w:w="9112" w:type="dxa"/>
        <w:jc w:val="center"/>
        <w:tblLayout w:type="fixed"/>
        <w:tblCellMar>
          <w:left w:w="70" w:type="dxa"/>
          <w:right w:w="70" w:type="dxa"/>
        </w:tblCellMar>
        <w:tblLook w:val="04A0" w:firstRow="1" w:lastRow="0" w:firstColumn="1" w:lastColumn="0" w:noHBand="0" w:noVBand="1"/>
      </w:tblPr>
      <w:tblGrid>
        <w:gridCol w:w="1296"/>
        <w:gridCol w:w="3524"/>
        <w:gridCol w:w="1134"/>
        <w:gridCol w:w="1276"/>
        <w:gridCol w:w="1882"/>
      </w:tblGrid>
      <w:tr w:rsidR="0037051C" w:rsidTr="00B05B4D">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b/>
                <w:bCs/>
                <w:sz w:val="24"/>
                <w:szCs w:val="24"/>
              </w:rPr>
            </w:pPr>
            <w:r w:rsidRPr="009828DA">
              <w:rPr>
                <w:b/>
                <w:bCs/>
                <w:sz w:val="24"/>
                <w:szCs w:val="24"/>
              </w:rPr>
              <w:t>CN</w:t>
            </w:r>
            <w:r w:rsidR="00DF1126" w:rsidRPr="00DF1126">
              <w:rPr>
                <w:b/>
                <w:bCs/>
                <w:sz w:val="24"/>
                <w:szCs w:val="24"/>
                <w:vertAlign w:val="superscript"/>
              </w:rPr>
              <w:t>(1)</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4F7112">
            <w:pPr>
              <w:pStyle w:val="GvdeMetni"/>
              <w:jc w:val="center"/>
              <w:rPr>
                <w:b/>
                <w:bCs/>
                <w:sz w:val="24"/>
                <w:szCs w:val="24"/>
              </w:rPr>
            </w:pPr>
            <w:r w:rsidRPr="009828DA">
              <w:rPr>
                <w:b/>
                <w:bCs/>
                <w:sz w:val="24"/>
                <w:szCs w:val="24"/>
              </w:rPr>
              <w:t>Product Description</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center"/>
              <w:rPr>
                <w:b/>
                <w:bCs/>
                <w:sz w:val="24"/>
                <w:szCs w:val="24"/>
              </w:rPr>
            </w:pPr>
            <w:r w:rsidRPr="009828DA">
              <w:rPr>
                <w:b/>
                <w:bCs/>
                <w:sz w:val="24"/>
                <w:szCs w:val="24"/>
              </w:rPr>
              <w:t>Tariff Quota Volume</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center"/>
              <w:rPr>
                <w:b/>
                <w:bCs/>
                <w:sz w:val="24"/>
                <w:szCs w:val="24"/>
              </w:rPr>
            </w:pPr>
            <w:r w:rsidRPr="009828DA">
              <w:rPr>
                <w:b/>
                <w:bCs/>
                <w:sz w:val="24"/>
                <w:szCs w:val="24"/>
              </w:rPr>
              <w:t>Reduction of the Customs Duty %</w:t>
            </w:r>
          </w:p>
        </w:tc>
        <w:tc>
          <w:tcPr>
            <w:tcW w:w="1882" w:type="dxa"/>
            <w:tcBorders>
              <w:top w:val="single" w:sz="6" w:space="0" w:color="auto"/>
              <w:left w:val="single" w:sz="6" w:space="0" w:color="auto"/>
              <w:bottom w:val="single" w:sz="6" w:space="0" w:color="auto"/>
              <w:right w:val="single" w:sz="6" w:space="0" w:color="auto"/>
            </w:tcBorders>
          </w:tcPr>
          <w:p w:rsidR="0037051C" w:rsidRDefault="0037051C" w:rsidP="00C327F1">
            <w:pPr>
              <w:pStyle w:val="GvdeMetni"/>
              <w:jc w:val="center"/>
              <w:rPr>
                <w:b/>
                <w:bCs/>
                <w:sz w:val="24"/>
                <w:szCs w:val="24"/>
              </w:rPr>
            </w:pPr>
            <w:r>
              <w:rPr>
                <w:b/>
                <w:bCs/>
                <w:sz w:val="24"/>
                <w:szCs w:val="24"/>
              </w:rPr>
              <w:t>Remarks</w:t>
            </w:r>
            <w:r w:rsidR="005E7864">
              <w:rPr>
                <w:b/>
                <w:bCs/>
                <w:sz w:val="24"/>
                <w:szCs w:val="24"/>
              </w:rPr>
              <w:t>/</w:t>
            </w:r>
          </w:p>
          <w:p w:rsidR="0037051C" w:rsidRPr="009828DA" w:rsidRDefault="0037051C" w:rsidP="00C327F1">
            <w:pPr>
              <w:pStyle w:val="GvdeMetni"/>
              <w:jc w:val="center"/>
              <w:rPr>
                <w:b/>
                <w:bCs/>
                <w:sz w:val="24"/>
                <w:szCs w:val="24"/>
              </w:rPr>
            </w:pPr>
            <w:r>
              <w:rPr>
                <w:b/>
                <w:bCs/>
                <w:sz w:val="24"/>
                <w:szCs w:val="24"/>
              </w:rPr>
              <w:t>Seasons</w:t>
            </w:r>
          </w:p>
        </w:tc>
      </w:tr>
      <w:tr w:rsidR="0037051C" w:rsidTr="00B05B4D">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0302.11</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58743C">
              <w:rPr>
                <w:rFonts w:cs="Times New Roman"/>
                <w:sz w:val="24"/>
                <w:szCs w:val="24"/>
              </w:rPr>
              <w:t>Trout (Salmo trutta, Oncorhynchus mykiss, Oncorhynchus clarki, Oncorhynchus aguabonita, Oncorhynchus gilae, Oncorhynchus apache and Oncorhynchus chrysogaster)</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tcPr>
          <w:p w:rsidR="0037051C" w:rsidRPr="009828DA" w:rsidRDefault="0037051C">
            <w:pPr>
              <w:pStyle w:val="GvdeMetni"/>
              <w:jc w:val="center"/>
              <w:rPr>
                <w:rFonts w:cs="Times New Roman"/>
                <w:sz w:val="24"/>
                <w:szCs w:val="24"/>
              </w:rPr>
            </w:pPr>
          </w:p>
        </w:tc>
      </w:tr>
      <w:tr w:rsidR="0037051C" w:rsidTr="00B05B4D">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0302.35</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8B3A4F" w:rsidP="007522B6">
            <w:pPr>
              <w:pStyle w:val="GvdeMetni"/>
              <w:rPr>
                <w:rFonts w:cs="Times New Roman"/>
                <w:sz w:val="24"/>
                <w:szCs w:val="24"/>
              </w:rPr>
            </w:pPr>
            <w:r w:rsidRPr="008B3A4F">
              <w:rPr>
                <w:rFonts w:cs="Times New Roman"/>
                <w:sz w:val="24"/>
                <w:szCs w:val="24"/>
              </w:rPr>
              <w:t>Atlantic and Pacific bluefin tuna (Thunnus thynnus, Thunnus orientalis)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tcPr>
          <w:p w:rsidR="0037051C" w:rsidRPr="009828DA" w:rsidRDefault="0037051C">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0702.00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rPr>
                <w:rFonts w:cs="Times New Roman"/>
                <w:sz w:val="24"/>
                <w:szCs w:val="24"/>
              </w:rPr>
            </w:pPr>
            <w:r w:rsidRPr="00630E9E">
              <w:rPr>
                <w:rFonts w:cs="Times New Roman"/>
                <w:sz w:val="24"/>
                <w:szCs w:val="24"/>
              </w:rPr>
              <w:t xml:space="preserve">Tomatoes, fresh or chilled </w:t>
            </w:r>
          </w:p>
        </w:tc>
        <w:tc>
          <w:tcPr>
            <w:tcW w:w="1134" w:type="dxa"/>
            <w:tcBorders>
              <w:top w:val="single" w:sz="6" w:space="0" w:color="auto"/>
              <w:left w:val="single" w:sz="6" w:space="0" w:color="auto"/>
              <w:bottom w:val="single" w:sz="6" w:space="0" w:color="auto"/>
              <w:right w:val="single" w:sz="6" w:space="0" w:color="auto"/>
            </w:tcBorders>
            <w:vAlign w:val="center"/>
            <w:hideMark/>
          </w:tcPr>
          <w:p w:rsidR="005E7864" w:rsidRPr="00630E9E" w:rsidRDefault="005E7864" w:rsidP="005E7864">
            <w:pPr>
              <w:pStyle w:val="GvdeMetni"/>
              <w:jc w:val="center"/>
              <w:rPr>
                <w:rFonts w:cs="Times New Roman"/>
                <w:sz w:val="24"/>
                <w:szCs w:val="24"/>
              </w:rPr>
            </w:pPr>
            <w:r w:rsidRPr="00630E9E">
              <w:rPr>
                <w:rFonts w:cs="Times New Roman"/>
                <w:sz w:val="24"/>
                <w:szCs w:val="24"/>
              </w:rPr>
              <w:t>5000 tonnes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50683B" w:rsidP="0050683B">
            <w:pPr>
              <w:pStyle w:val="GvdeMetni"/>
              <w:jc w:val="center"/>
              <w:rPr>
                <w:rFonts w:cs="Times New Roman"/>
                <w:sz w:val="24"/>
                <w:szCs w:val="24"/>
              </w:rPr>
            </w:pPr>
            <w:r>
              <w:rPr>
                <w:rFonts w:cs="Times New Roman"/>
                <w:sz w:val="24"/>
                <w:szCs w:val="24"/>
              </w:rPr>
              <w:t>0</w:t>
            </w:r>
            <w:r w:rsidR="005E7864" w:rsidRPr="00630E9E">
              <w:rPr>
                <w:rFonts w:cs="Times New Roman"/>
                <w:sz w:val="24"/>
                <w:szCs w:val="24"/>
              </w:rPr>
              <w:t>1</w:t>
            </w:r>
            <w:r>
              <w:rPr>
                <w:rFonts w:cs="Times New Roman"/>
                <w:sz w:val="24"/>
                <w:szCs w:val="24"/>
              </w:rPr>
              <w:t>/11</w:t>
            </w:r>
            <w:r w:rsidR="00D43115">
              <w:rPr>
                <w:rFonts w:cs="Times New Roman"/>
                <w:sz w:val="24"/>
                <w:szCs w:val="24"/>
              </w:rPr>
              <w:t xml:space="preserve"> </w:t>
            </w:r>
            <w:r w:rsidR="005E7864" w:rsidRPr="00630E9E">
              <w:rPr>
                <w:rFonts w:cs="Times New Roman"/>
                <w:sz w:val="24"/>
                <w:szCs w:val="24"/>
              </w:rPr>
              <w:t>-</w:t>
            </w:r>
            <w:r w:rsidR="00D43115">
              <w:rPr>
                <w:rFonts w:cs="Times New Roman"/>
                <w:sz w:val="24"/>
                <w:szCs w:val="24"/>
              </w:rPr>
              <w:t xml:space="preserve"> </w:t>
            </w:r>
            <w:r w:rsidR="005E7864" w:rsidRPr="00630E9E">
              <w:rPr>
                <w:rFonts w:cs="Times New Roman"/>
                <w:sz w:val="24"/>
                <w:szCs w:val="24"/>
              </w:rPr>
              <w:t>30</w:t>
            </w:r>
            <w:r>
              <w:rPr>
                <w:rFonts w:cs="Times New Roman"/>
                <w:sz w:val="24"/>
                <w:szCs w:val="24"/>
              </w:rPr>
              <w:t>/04</w:t>
            </w: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0804.20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58743C">
            <w:pPr>
              <w:pStyle w:val="GvdeMetni"/>
              <w:rPr>
                <w:rFonts w:cs="Times New Roman"/>
                <w:sz w:val="24"/>
                <w:szCs w:val="24"/>
              </w:rPr>
            </w:pPr>
            <w:r w:rsidRPr="00630E9E">
              <w:rPr>
                <w:rFonts w:cs="Times New Roman"/>
                <w:sz w:val="24"/>
                <w:szCs w:val="24"/>
              </w:rPr>
              <w:t>Figs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jc w:val="center"/>
              <w:rPr>
                <w:rFonts w:cs="Times New Roman"/>
                <w:sz w:val="24"/>
                <w:szCs w:val="24"/>
              </w:rPr>
            </w:pPr>
            <w:r w:rsidRPr="00630E9E">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0805.10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rPr>
                <w:rFonts w:cs="Times New Roman"/>
                <w:sz w:val="24"/>
                <w:szCs w:val="24"/>
              </w:rPr>
            </w:pPr>
            <w:r w:rsidRPr="00630E9E">
              <w:rPr>
                <w:rFonts w:cs="Times New Roman"/>
                <w:sz w:val="24"/>
                <w:szCs w:val="24"/>
              </w:rPr>
              <w:t>Oranges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jc w:val="center"/>
              <w:rPr>
                <w:rFonts w:cs="Times New Roman"/>
                <w:sz w:val="24"/>
                <w:szCs w:val="24"/>
              </w:rPr>
            </w:pPr>
            <w:r w:rsidRPr="00630E9E">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0805.20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rPr>
                <w:rFonts w:cs="Times New Roman"/>
                <w:sz w:val="24"/>
                <w:szCs w:val="24"/>
              </w:rPr>
            </w:pPr>
            <w:r w:rsidRPr="00630E9E">
              <w:rPr>
                <w:rFonts w:cs="Times New Roman"/>
                <w:sz w:val="24"/>
                <w:szCs w:val="24"/>
              </w:rPr>
              <w:t>Mandarins (including tangerines and satsumas); clementines, wilkings and similar citrus hybrids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jc w:val="center"/>
              <w:rPr>
                <w:rFonts w:cs="Times New Roman"/>
                <w:sz w:val="24"/>
                <w:szCs w:val="24"/>
              </w:rPr>
            </w:pPr>
            <w:r w:rsidRPr="00630E9E">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lang w:val="de-DE"/>
              </w:rPr>
            </w:pPr>
            <w:r w:rsidRPr="00630E9E">
              <w:rPr>
                <w:rFonts w:cs="Times New Roman"/>
                <w:sz w:val="24"/>
                <w:szCs w:val="24"/>
                <w:lang w:val="de-DE"/>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37051C" w:rsidP="00630E9E">
            <w:pPr>
              <w:pStyle w:val="GvdeMetni"/>
              <w:jc w:val="center"/>
              <w:rPr>
                <w:rFonts w:cs="Times New Roman"/>
                <w:sz w:val="24"/>
                <w:szCs w:val="24"/>
                <w:lang w:val="de-DE"/>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0805.40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rPr>
                <w:rFonts w:cs="Times New Roman"/>
                <w:sz w:val="24"/>
                <w:szCs w:val="24"/>
              </w:rPr>
            </w:pPr>
            <w:r w:rsidRPr="00630E9E">
              <w:rPr>
                <w:rFonts w:cs="Times New Roman"/>
                <w:sz w:val="24"/>
                <w:szCs w:val="24"/>
              </w:rPr>
              <w:t>Grapefruit, including pomelos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jc w:val="center"/>
              <w:rPr>
                <w:rFonts w:cs="Times New Roman"/>
                <w:sz w:val="24"/>
                <w:szCs w:val="24"/>
              </w:rPr>
            </w:pPr>
            <w:r w:rsidRPr="00630E9E">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0805.50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rPr>
                <w:rFonts w:cs="Times New Roman"/>
                <w:sz w:val="24"/>
                <w:szCs w:val="24"/>
              </w:rPr>
            </w:pPr>
            <w:r w:rsidRPr="00630E9E">
              <w:rPr>
                <w:rFonts w:cs="Times New Roman"/>
                <w:sz w:val="24"/>
                <w:szCs w:val="24"/>
              </w:rPr>
              <w:t>Lemons (Citrus limon, Citrus limonum) and limes (Citrus aurantifolia, Citrus latifolia)</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jc w:val="center"/>
              <w:rPr>
                <w:rFonts w:cs="Times New Roman"/>
                <w:sz w:val="24"/>
                <w:szCs w:val="24"/>
              </w:rPr>
            </w:pPr>
            <w:r w:rsidRPr="00630E9E">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37051C" w:rsidP="00630E9E">
            <w:pPr>
              <w:pStyle w:val="GvdeMetni"/>
              <w:jc w:val="center"/>
              <w:rPr>
                <w:rFonts w:cs="Times New Roman"/>
                <w:sz w:val="24"/>
                <w:szCs w:val="24"/>
              </w:rPr>
            </w:pPr>
          </w:p>
        </w:tc>
      </w:tr>
      <w:tr w:rsidR="0037051C" w:rsidTr="00202926">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0807.11</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58743C">
            <w:pPr>
              <w:pStyle w:val="GvdeMetni"/>
              <w:rPr>
                <w:rFonts w:cs="Times New Roman"/>
                <w:sz w:val="24"/>
                <w:szCs w:val="24"/>
              </w:rPr>
            </w:pPr>
            <w:r w:rsidRPr="00630E9E">
              <w:rPr>
                <w:rFonts w:cs="Times New Roman"/>
                <w:sz w:val="24"/>
                <w:szCs w:val="24"/>
              </w:rPr>
              <w:t>Watermelons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jc w:val="center"/>
              <w:rPr>
                <w:rFonts w:cs="Times New Roman"/>
                <w:sz w:val="24"/>
                <w:szCs w:val="24"/>
              </w:rPr>
            </w:pPr>
            <w:r w:rsidRPr="00630E9E">
              <w:rPr>
                <w:rFonts w:cs="Times New Roman"/>
                <w:sz w:val="24"/>
                <w:szCs w:val="24"/>
              </w:rPr>
              <w:t>250 tonnes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37051C" w:rsidP="00630E9E">
            <w:pPr>
              <w:pStyle w:val="GvdeMetni"/>
              <w:jc w:val="center"/>
              <w:rPr>
                <w:rFonts w:cs="Times New Roman"/>
                <w:sz w:val="24"/>
                <w:szCs w:val="24"/>
              </w:rPr>
            </w:pPr>
          </w:p>
        </w:tc>
      </w:tr>
      <w:tr w:rsidR="00340C51" w:rsidTr="001A0E3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40C51" w:rsidRPr="00630E9E" w:rsidRDefault="00340C51" w:rsidP="00C327F1">
            <w:pPr>
              <w:pStyle w:val="GvdeMetni"/>
              <w:jc w:val="left"/>
              <w:rPr>
                <w:rFonts w:cs="Times New Roman"/>
                <w:sz w:val="24"/>
                <w:szCs w:val="24"/>
              </w:rPr>
            </w:pPr>
            <w:r>
              <w:rPr>
                <w:rFonts w:cs="Times New Roman"/>
                <w:sz w:val="24"/>
                <w:szCs w:val="24"/>
              </w:rPr>
              <w:t xml:space="preserve"> 0808.30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40C51" w:rsidRPr="00630E9E" w:rsidRDefault="00340C51" w:rsidP="008B3A4F">
            <w:pPr>
              <w:pStyle w:val="GvdeMetni"/>
              <w:rPr>
                <w:rFonts w:cs="Times New Roman"/>
                <w:sz w:val="24"/>
                <w:szCs w:val="24"/>
              </w:rPr>
            </w:pPr>
            <w:r w:rsidRPr="00630E9E">
              <w:rPr>
                <w:rFonts w:cs="Times New Roman"/>
                <w:sz w:val="24"/>
                <w:szCs w:val="24"/>
              </w:rPr>
              <w:t xml:space="preserve">Pears </w:t>
            </w:r>
          </w:p>
        </w:tc>
        <w:tc>
          <w:tcPr>
            <w:tcW w:w="1134" w:type="dxa"/>
            <w:vMerge w:val="restart"/>
            <w:tcBorders>
              <w:top w:val="single" w:sz="6" w:space="0" w:color="auto"/>
              <w:left w:val="single" w:sz="6" w:space="0" w:color="auto"/>
              <w:right w:val="single" w:sz="6" w:space="0" w:color="auto"/>
            </w:tcBorders>
            <w:vAlign w:val="center"/>
            <w:hideMark/>
          </w:tcPr>
          <w:p w:rsidR="00340C51" w:rsidRPr="00630E9E" w:rsidRDefault="00340C51" w:rsidP="005E7864">
            <w:pPr>
              <w:pStyle w:val="GvdeMetni"/>
              <w:jc w:val="center"/>
              <w:rPr>
                <w:rFonts w:cs="Times New Roman"/>
                <w:sz w:val="24"/>
                <w:szCs w:val="24"/>
              </w:rPr>
            </w:pPr>
            <w:r w:rsidRPr="00630E9E">
              <w:rPr>
                <w:rFonts w:cs="Times New Roman"/>
                <w:sz w:val="24"/>
                <w:szCs w:val="24"/>
              </w:rPr>
              <w:t>750 tonnes</w:t>
            </w:r>
          </w:p>
        </w:tc>
        <w:tc>
          <w:tcPr>
            <w:tcW w:w="1276" w:type="dxa"/>
            <w:vMerge w:val="restart"/>
            <w:tcBorders>
              <w:top w:val="single" w:sz="6" w:space="0" w:color="auto"/>
              <w:left w:val="single" w:sz="6" w:space="0" w:color="auto"/>
              <w:right w:val="single" w:sz="6" w:space="0" w:color="auto"/>
            </w:tcBorders>
            <w:vAlign w:val="center"/>
            <w:hideMark/>
          </w:tcPr>
          <w:p w:rsidR="00340C51" w:rsidRPr="00630E9E" w:rsidRDefault="00340C51" w:rsidP="00340C51">
            <w:pPr>
              <w:pStyle w:val="GvdeMetni"/>
              <w:jc w:val="center"/>
              <w:rPr>
                <w:rFonts w:cs="Times New Roman"/>
                <w:sz w:val="24"/>
                <w:szCs w:val="24"/>
              </w:rPr>
            </w:pPr>
            <w:r w:rsidRPr="00630E9E">
              <w:rPr>
                <w:rFonts w:cs="Times New Roman"/>
                <w:sz w:val="24"/>
                <w:szCs w:val="24"/>
              </w:rPr>
              <w:t>100</w:t>
            </w:r>
          </w:p>
        </w:tc>
        <w:tc>
          <w:tcPr>
            <w:tcW w:w="1882" w:type="dxa"/>
            <w:vMerge w:val="restart"/>
            <w:tcBorders>
              <w:top w:val="single" w:sz="6" w:space="0" w:color="auto"/>
              <w:left w:val="single" w:sz="6" w:space="0" w:color="auto"/>
              <w:right w:val="single" w:sz="6" w:space="0" w:color="auto"/>
            </w:tcBorders>
            <w:vAlign w:val="center"/>
          </w:tcPr>
          <w:p w:rsidR="00340C51" w:rsidRPr="00630E9E" w:rsidRDefault="00340C51" w:rsidP="00340C51">
            <w:pPr>
              <w:pStyle w:val="GvdeMetni"/>
              <w:jc w:val="center"/>
              <w:rPr>
                <w:rFonts w:cs="Times New Roman"/>
                <w:sz w:val="24"/>
                <w:szCs w:val="24"/>
              </w:rPr>
            </w:pPr>
            <w:r>
              <w:rPr>
                <w:rFonts w:cs="Times New Roman"/>
                <w:sz w:val="24"/>
                <w:szCs w:val="24"/>
              </w:rPr>
              <w:t>0</w:t>
            </w:r>
            <w:r w:rsidRPr="00630E9E">
              <w:rPr>
                <w:rFonts w:cs="Times New Roman"/>
                <w:sz w:val="24"/>
                <w:szCs w:val="24"/>
              </w:rPr>
              <w:t>1</w:t>
            </w:r>
            <w:r>
              <w:rPr>
                <w:rFonts w:cs="Times New Roman"/>
                <w:sz w:val="24"/>
                <w:szCs w:val="24"/>
              </w:rPr>
              <w:t xml:space="preserve">/10 </w:t>
            </w:r>
            <w:r w:rsidRPr="00630E9E">
              <w:rPr>
                <w:rFonts w:cs="Times New Roman"/>
                <w:sz w:val="24"/>
                <w:szCs w:val="24"/>
              </w:rPr>
              <w:t>-</w:t>
            </w:r>
            <w:r>
              <w:rPr>
                <w:rFonts w:cs="Times New Roman"/>
                <w:sz w:val="24"/>
                <w:szCs w:val="24"/>
              </w:rPr>
              <w:t xml:space="preserve"> </w:t>
            </w:r>
            <w:r w:rsidRPr="00630E9E">
              <w:rPr>
                <w:rFonts w:cs="Times New Roman"/>
                <w:sz w:val="24"/>
                <w:szCs w:val="24"/>
              </w:rPr>
              <w:t>30</w:t>
            </w:r>
            <w:r>
              <w:rPr>
                <w:rFonts w:cs="Times New Roman"/>
                <w:sz w:val="24"/>
                <w:szCs w:val="24"/>
              </w:rPr>
              <w:t>/06</w:t>
            </w:r>
          </w:p>
        </w:tc>
      </w:tr>
      <w:tr w:rsidR="00340C51" w:rsidTr="001A0E3E">
        <w:trPr>
          <w:jc w:val="center"/>
        </w:trPr>
        <w:tc>
          <w:tcPr>
            <w:tcW w:w="1296" w:type="dxa"/>
            <w:tcBorders>
              <w:top w:val="single" w:sz="6" w:space="0" w:color="auto"/>
              <w:left w:val="single" w:sz="6" w:space="0" w:color="auto"/>
              <w:bottom w:val="single" w:sz="6" w:space="0" w:color="auto"/>
              <w:right w:val="single" w:sz="6" w:space="0" w:color="auto"/>
            </w:tcBorders>
            <w:vAlign w:val="center"/>
          </w:tcPr>
          <w:p w:rsidR="00340C51" w:rsidRPr="00630E9E" w:rsidRDefault="00340C51" w:rsidP="00C327F1">
            <w:pPr>
              <w:pStyle w:val="GvdeMetni"/>
              <w:jc w:val="left"/>
              <w:rPr>
                <w:rFonts w:cs="Times New Roman"/>
                <w:sz w:val="24"/>
                <w:szCs w:val="24"/>
              </w:rPr>
            </w:pPr>
            <w:r>
              <w:rPr>
                <w:rFonts w:cs="Times New Roman"/>
                <w:sz w:val="24"/>
                <w:szCs w:val="24"/>
              </w:rPr>
              <w:t>0808.40</w:t>
            </w:r>
          </w:p>
        </w:tc>
        <w:tc>
          <w:tcPr>
            <w:tcW w:w="3524" w:type="dxa"/>
            <w:tcBorders>
              <w:top w:val="single" w:sz="6" w:space="0" w:color="auto"/>
              <w:left w:val="single" w:sz="6" w:space="0" w:color="auto"/>
              <w:bottom w:val="single" w:sz="6" w:space="0" w:color="auto"/>
              <w:right w:val="single" w:sz="6" w:space="0" w:color="auto"/>
            </w:tcBorders>
            <w:vAlign w:val="center"/>
          </w:tcPr>
          <w:p w:rsidR="00340C51" w:rsidRPr="00630E9E" w:rsidRDefault="00340C51" w:rsidP="0058743C">
            <w:pPr>
              <w:pStyle w:val="GvdeMetni"/>
              <w:rPr>
                <w:rFonts w:cs="Times New Roman"/>
                <w:sz w:val="24"/>
                <w:szCs w:val="24"/>
              </w:rPr>
            </w:pPr>
            <w:r>
              <w:rPr>
                <w:rFonts w:cs="Times New Roman"/>
                <w:sz w:val="24"/>
                <w:szCs w:val="24"/>
              </w:rPr>
              <w:t>Quinces</w:t>
            </w:r>
          </w:p>
        </w:tc>
        <w:tc>
          <w:tcPr>
            <w:tcW w:w="1134" w:type="dxa"/>
            <w:vMerge/>
            <w:tcBorders>
              <w:left w:val="single" w:sz="6" w:space="0" w:color="auto"/>
              <w:bottom w:val="single" w:sz="6" w:space="0" w:color="auto"/>
              <w:right w:val="single" w:sz="6" w:space="0" w:color="auto"/>
            </w:tcBorders>
            <w:vAlign w:val="center"/>
          </w:tcPr>
          <w:p w:rsidR="00340C51" w:rsidRPr="00630E9E" w:rsidRDefault="00340C51" w:rsidP="005E7864">
            <w:pPr>
              <w:pStyle w:val="GvdeMetni"/>
              <w:jc w:val="center"/>
              <w:rPr>
                <w:rFonts w:cs="Times New Roman"/>
                <w:sz w:val="24"/>
                <w:szCs w:val="24"/>
              </w:rPr>
            </w:pPr>
          </w:p>
        </w:tc>
        <w:tc>
          <w:tcPr>
            <w:tcW w:w="1276" w:type="dxa"/>
            <w:vMerge/>
            <w:tcBorders>
              <w:left w:val="single" w:sz="6" w:space="0" w:color="auto"/>
              <w:bottom w:val="single" w:sz="6" w:space="0" w:color="auto"/>
              <w:right w:val="single" w:sz="6" w:space="0" w:color="auto"/>
            </w:tcBorders>
            <w:vAlign w:val="center"/>
          </w:tcPr>
          <w:p w:rsidR="00340C51" w:rsidRPr="00630E9E" w:rsidRDefault="00340C51">
            <w:pPr>
              <w:pStyle w:val="GvdeMetni"/>
              <w:jc w:val="center"/>
              <w:rPr>
                <w:rFonts w:cs="Times New Roman"/>
                <w:sz w:val="24"/>
                <w:szCs w:val="24"/>
              </w:rPr>
            </w:pPr>
          </w:p>
        </w:tc>
        <w:tc>
          <w:tcPr>
            <w:tcW w:w="1882" w:type="dxa"/>
            <w:vMerge/>
            <w:tcBorders>
              <w:left w:val="single" w:sz="6" w:space="0" w:color="auto"/>
              <w:bottom w:val="single" w:sz="6" w:space="0" w:color="auto"/>
              <w:right w:val="single" w:sz="6" w:space="0" w:color="auto"/>
            </w:tcBorders>
            <w:vAlign w:val="center"/>
          </w:tcPr>
          <w:p w:rsidR="00340C51" w:rsidRPr="00630E9E" w:rsidRDefault="00340C51" w:rsidP="0050683B">
            <w:pPr>
              <w:pStyle w:val="GvdeMetni"/>
              <w:jc w:val="center"/>
              <w:rPr>
                <w:rFonts w:cs="Times New Roman"/>
                <w:sz w:val="24"/>
                <w:szCs w:val="24"/>
              </w:rPr>
            </w:pPr>
          </w:p>
        </w:tc>
      </w:tr>
      <w:tr w:rsidR="0037051C" w:rsidTr="00202926">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0809.10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58743C">
            <w:pPr>
              <w:pStyle w:val="GvdeMetni"/>
              <w:rPr>
                <w:rFonts w:cs="Times New Roman"/>
                <w:sz w:val="24"/>
                <w:szCs w:val="24"/>
              </w:rPr>
            </w:pPr>
            <w:r w:rsidRPr="00630E9E">
              <w:rPr>
                <w:rFonts w:cs="Times New Roman"/>
                <w:sz w:val="24"/>
                <w:szCs w:val="24"/>
              </w:rPr>
              <w:t>Apricots</w:t>
            </w:r>
          </w:p>
        </w:tc>
        <w:tc>
          <w:tcPr>
            <w:tcW w:w="1134" w:type="dxa"/>
            <w:tcBorders>
              <w:top w:val="single" w:sz="6" w:space="0" w:color="auto"/>
              <w:left w:val="single" w:sz="6" w:space="0" w:color="auto"/>
              <w:bottom w:val="single" w:sz="6" w:space="0" w:color="auto"/>
              <w:right w:val="single" w:sz="6" w:space="0" w:color="auto"/>
            </w:tcBorders>
            <w:vAlign w:val="center"/>
            <w:hideMark/>
          </w:tcPr>
          <w:p w:rsidR="005E7864" w:rsidRPr="00630E9E" w:rsidRDefault="00091FD2" w:rsidP="005E7864">
            <w:pPr>
              <w:pStyle w:val="GvdeMetni"/>
              <w:jc w:val="center"/>
              <w:rPr>
                <w:rFonts w:cs="Times New Roman"/>
                <w:sz w:val="24"/>
                <w:szCs w:val="24"/>
              </w:rPr>
            </w:pPr>
            <w:r w:rsidRPr="00630E9E">
              <w:rPr>
                <w:rFonts w:cs="Times New Roman"/>
                <w:sz w:val="24"/>
                <w:szCs w:val="24"/>
              </w:rPr>
              <w:t>600</w:t>
            </w:r>
          </w:p>
          <w:p w:rsidR="005E7864" w:rsidRPr="00630E9E" w:rsidRDefault="005E7864" w:rsidP="005E7864">
            <w:pPr>
              <w:pStyle w:val="GvdeMetni"/>
              <w:jc w:val="center"/>
              <w:rPr>
                <w:rFonts w:cs="Times New Roman"/>
                <w:sz w:val="24"/>
                <w:szCs w:val="24"/>
              </w:rPr>
            </w:pPr>
            <w:r w:rsidRPr="00630E9E">
              <w:rPr>
                <w:rFonts w:cs="Times New Roman"/>
                <w:sz w:val="24"/>
                <w:szCs w:val="24"/>
              </w:rPr>
              <w:t>tonnes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5E7864" w:rsidP="0050683B">
            <w:pPr>
              <w:pStyle w:val="GvdeMetni"/>
              <w:jc w:val="center"/>
              <w:rPr>
                <w:rFonts w:cs="Times New Roman"/>
                <w:sz w:val="24"/>
                <w:szCs w:val="24"/>
              </w:rPr>
            </w:pPr>
            <w:r w:rsidRPr="00630E9E">
              <w:rPr>
                <w:rFonts w:cs="Times New Roman"/>
                <w:sz w:val="24"/>
                <w:szCs w:val="24"/>
              </w:rPr>
              <w:t>31</w:t>
            </w:r>
            <w:r w:rsidR="0050683B">
              <w:rPr>
                <w:rFonts w:cs="Times New Roman"/>
                <w:sz w:val="24"/>
                <w:szCs w:val="24"/>
              </w:rPr>
              <w:t>/07</w:t>
            </w:r>
            <w:r w:rsidR="00D43115">
              <w:rPr>
                <w:rFonts w:cs="Times New Roman"/>
                <w:sz w:val="24"/>
                <w:szCs w:val="24"/>
              </w:rPr>
              <w:t xml:space="preserve"> </w:t>
            </w:r>
            <w:r w:rsidRPr="00630E9E">
              <w:rPr>
                <w:rFonts w:cs="Times New Roman"/>
                <w:sz w:val="24"/>
                <w:szCs w:val="24"/>
              </w:rPr>
              <w:t>-</w:t>
            </w:r>
            <w:r w:rsidR="00D43115">
              <w:rPr>
                <w:rFonts w:cs="Times New Roman"/>
                <w:sz w:val="24"/>
                <w:szCs w:val="24"/>
              </w:rPr>
              <w:t xml:space="preserve"> </w:t>
            </w:r>
            <w:r w:rsidRPr="00630E9E">
              <w:rPr>
                <w:rFonts w:cs="Times New Roman"/>
                <w:sz w:val="24"/>
                <w:szCs w:val="24"/>
              </w:rPr>
              <w:t>31</w:t>
            </w:r>
            <w:r w:rsidR="0050683B">
              <w:rPr>
                <w:rFonts w:cs="Times New Roman"/>
                <w:sz w:val="24"/>
                <w:szCs w:val="24"/>
              </w:rPr>
              <w:t>/05</w:t>
            </w:r>
            <w:r w:rsidRPr="00630E9E">
              <w:rPr>
                <w:rFonts w:cs="Times New Roman"/>
                <w:sz w:val="24"/>
                <w:szCs w:val="24"/>
              </w:rPr>
              <w:t xml:space="preserve"> </w:t>
            </w:r>
          </w:p>
        </w:tc>
      </w:tr>
      <w:tr w:rsidR="00340C51" w:rsidTr="00202926">
        <w:trPr>
          <w:trHeight w:val="232"/>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40C51" w:rsidRDefault="00340C51" w:rsidP="00C327F1">
            <w:pPr>
              <w:pStyle w:val="GvdeMetni"/>
              <w:jc w:val="left"/>
              <w:rPr>
                <w:rFonts w:cs="Times New Roman"/>
                <w:sz w:val="24"/>
                <w:szCs w:val="24"/>
              </w:rPr>
            </w:pPr>
          </w:p>
          <w:p w:rsidR="00340C51" w:rsidRPr="00630E9E" w:rsidRDefault="00340C51" w:rsidP="00C327F1">
            <w:pPr>
              <w:pStyle w:val="GvdeMetni"/>
              <w:jc w:val="left"/>
              <w:rPr>
                <w:rFonts w:cs="Times New Roman"/>
                <w:sz w:val="24"/>
                <w:szCs w:val="24"/>
              </w:rPr>
            </w:pPr>
            <w:r>
              <w:rPr>
                <w:rFonts w:cs="Times New Roman"/>
                <w:sz w:val="24"/>
                <w:szCs w:val="24"/>
              </w:rPr>
              <w:t>0809.21</w:t>
            </w:r>
          </w:p>
        </w:tc>
        <w:tc>
          <w:tcPr>
            <w:tcW w:w="3524" w:type="dxa"/>
            <w:tcBorders>
              <w:top w:val="single" w:sz="6" w:space="0" w:color="auto"/>
              <w:left w:val="single" w:sz="6" w:space="0" w:color="auto"/>
              <w:bottom w:val="single" w:sz="6" w:space="0" w:color="auto"/>
              <w:right w:val="single" w:sz="6" w:space="0" w:color="auto"/>
            </w:tcBorders>
            <w:vAlign w:val="center"/>
            <w:hideMark/>
          </w:tcPr>
          <w:p w:rsidR="00340C51" w:rsidRPr="00630E9E" w:rsidRDefault="00340C51" w:rsidP="0058743C">
            <w:pPr>
              <w:pStyle w:val="GvdeMetni"/>
              <w:rPr>
                <w:rFonts w:cs="Times New Roman"/>
                <w:sz w:val="24"/>
                <w:szCs w:val="24"/>
              </w:rPr>
            </w:pPr>
            <w:r>
              <w:rPr>
                <w:rFonts w:cs="Times New Roman"/>
                <w:sz w:val="24"/>
                <w:szCs w:val="24"/>
              </w:rPr>
              <w:t xml:space="preserve"> Sour cherries </w:t>
            </w:r>
            <w:r w:rsidRPr="00340C51">
              <w:rPr>
                <w:rFonts w:cs="Times New Roman"/>
                <w:sz w:val="24"/>
                <w:szCs w:val="24"/>
              </w:rPr>
              <w:t>(Prunus cerasus)</w:t>
            </w:r>
          </w:p>
        </w:tc>
        <w:tc>
          <w:tcPr>
            <w:tcW w:w="1134" w:type="dxa"/>
            <w:vMerge w:val="restart"/>
            <w:tcBorders>
              <w:top w:val="single" w:sz="6" w:space="0" w:color="auto"/>
              <w:left w:val="single" w:sz="6" w:space="0" w:color="auto"/>
              <w:right w:val="single" w:sz="6" w:space="0" w:color="auto"/>
            </w:tcBorders>
            <w:vAlign w:val="center"/>
          </w:tcPr>
          <w:p w:rsidR="00340C51" w:rsidRPr="00630E9E" w:rsidRDefault="00340C51" w:rsidP="005E7864">
            <w:pPr>
              <w:pStyle w:val="GvdeMetni"/>
              <w:jc w:val="center"/>
              <w:rPr>
                <w:rFonts w:cs="Times New Roman"/>
                <w:sz w:val="24"/>
                <w:szCs w:val="24"/>
              </w:rPr>
            </w:pPr>
            <w:r w:rsidRPr="00630E9E">
              <w:rPr>
                <w:rFonts w:cs="Times New Roman"/>
                <w:sz w:val="24"/>
                <w:szCs w:val="24"/>
              </w:rPr>
              <w:t>750</w:t>
            </w:r>
          </w:p>
          <w:p w:rsidR="00340C51" w:rsidRPr="00630E9E" w:rsidRDefault="00340C51" w:rsidP="005E7864">
            <w:pPr>
              <w:pStyle w:val="GvdeMetni"/>
              <w:jc w:val="center"/>
              <w:rPr>
                <w:rFonts w:cs="Times New Roman"/>
                <w:sz w:val="24"/>
                <w:szCs w:val="24"/>
              </w:rPr>
            </w:pPr>
            <w:r w:rsidRPr="00630E9E">
              <w:rPr>
                <w:rFonts w:cs="Times New Roman"/>
                <w:sz w:val="24"/>
                <w:szCs w:val="24"/>
              </w:rPr>
              <w:t>tonnes</w:t>
            </w:r>
          </w:p>
        </w:tc>
        <w:tc>
          <w:tcPr>
            <w:tcW w:w="1276" w:type="dxa"/>
            <w:vMerge w:val="restart"/>
            <w:tcBorders>
              <w:top w:val="single" w:sz="6" w:space="0" w:color="auto"/>
              <w:left w:val="single" w:sz="6" w:space="0" w:color="auto"/>
              <w:right w:val="single" w:sz="6" w:space="0" w:color="auto"/>
            </w:tcBorders>
            <w:vAlign w:val="center"/>
            <w:hideMark/>
          </w:tcPr>
          <w:p w:rsidR="00340C51" w:rsidRPr="00630E9E" w:rsidRDefault="00340C51">
            <w:pPr>
              <w:pStyle w:val="GvdeMetni"/>
              <w:jc w:val="center"/>
              <w:rPr>
                <w:rFonts w:cs="Times New Roman"/>
                <w:sz w:val="24"/>
                <w:szCs w:val="24"/>
              </w:rPr>
            </w:pPr>
            <w:r w:rsidRPr="00630E9E">
              <w:rPr>
                <w:rFonts w:cs="Times New Roman"/>
                <w:sz w:val="24"/>
                <w:szCs w:val="24"/>
              </w:rPr>
              <w:t>100</w:t>
            </w:r>
          </w:p>
        </w:tc>
        <w:tc>
          <w:tcPr>
            <w:tcW w:w="1882" w:type="dxa"/>
            <w:vMerge w:val="restart"/>
            <w:tcBorders>
              <w:top w:val="single" w:sz="6" w:space="0" w:color="auto"/>
              <w:left w:val="single" w:sz="6" w:space="0" w:color="auto"/>
              <w:right w:val="single" w:sz="6" w:space="0" w:color="auto"/>
            </w:tcBorders>
            <w:vAlign w:val="center"/>
          </w:tcPr>
          <w:p w:rsidR="00340C51" w:rsidRPr="00630E9E" w:rsidRDefault="00340C51" w:rsidP="0050683B">
            <w:pPr>
              <w:pStyle w:val="GvdeMetni"/>
              <w:jc w:val="center"/>
              <w:rPr>
                <w:rFonts w:cs="Times New Roman"/>
                <w:sz w:val="24"/>
                <w:szCs w:val="24"/>
              </w:rPr>
            </w:pPr>
            <w:r>
              <w:rPr>
                <w:rFonts w:cs="Times New Roman"/>
                <w:sz w:val="24"/>
                <w:szCs w:val="24"/>
              </w:rPr>
              <w:t>0</w:t>
            </w:r>
            <w:r w:rsidRPr="00630E9E">
              <w:rPr>
                <w:rFonts w:cs="Times New Roman"/>
                <w:sz w:val="24"/>
                <w:szCs w:val="24"/>
              </w:rPr>
              <w:t>1</w:t>
            </w:r>
            <w:r>
              <w:rPr>
                <w:rFonts w:cs="Times New Roman"/>
                <w:sz w:val="24"/>
                <w:szCs w:val="24"/>
              </w:rPr>
              <w:t xml:space="preserve">/08 </w:t>
            </w:r>
            <w:r w:rsidRPr="00630E9E">
              <w:rPr>
                <w:rFonts w:cs="Times New Roman"/>
                <w:sz w:val="24"/>
                <w:szCs w:val="24"/>
              </w:rPr>
              <w:t>-</w:t>
            </w:r>
            <w:r>
              <w:rPr>
                <w:rFonts w:cs="Times New Roman"/>
                <w:sz w:val="24"/>
                <w:szCs w:val="24"/>
              </w:rPr>
              <w:t xml:space="preserve"> </w:t>
            </w:r>
            <w:r w:rsidRPr="00630E9E">
              <w:rPr>
                <w:rFonts w:cs="Times New Roman"/>
                <w:sz w:val="24"/>
                <w:szCs w:val="24"/>
              </w:rPr>
              <w:t>20</w:t>
            </w:r>
            <w:r>
              <w:rPr>
                <w:rFonts w:cs="Times New Roman"/>
                <w:sz w:val="24"/>
                <w:szCs w:val="24"/>
              </w:rPr>
              <w:t>/05</w:t>
            </w:r>
          </w:p>
        </w:tc>
      </w:tr>
      <w:tr w:rsidR="00340C51" w:rsidTr="00202926">
        <w:trPr>
          <w:trHeight w:val="231"/>
          <w:jc w:val="center"/>
        </w:trPr>
        <w:tc>
          <w:tcPr>
            <w:tcW w:w="1296" w:type="dxa"/>
            <w:tcBorders>
              <w:top w:val="single" w:sz="6" w:space="0" w:color="auto"/>
              <w:left w:val="single" w:sz="6" w:space="0" w:color="auto"/>
              <w:bottom w:val="single" w:sz="6" w:space="0" w:color="auto"/>
              <w:right w:val="single" w:sz="6" w:space="0" w:color="auto"/>
            </w:tcBorders>
            <w:vAlign w:val="center"/>
          </w:tcPr>
          <w:p w:rsidR="00340C51" w:rsidRPr="00630E9E" w:rsidRDefault="00340C51" w:rsidP="00C327F1">
            <w:pPr>
              <w:pStyle w:val="GvdeMetni"/>
              <w:jc w:val="left"/>
              <w:rPr>
                <w:rFonts w:cs="Times New Roman"/>
                <w:sz w:val="24"/>
                <w:szCs w:val="24"/>
              </w:rPr>
            </w:pPr>
            <w:r>
              <w:rPr>
                <w:rFonts w:cs="Times New Roman"/>
                <w:sz w:val="24"/>
                <w:szCs w:val="24"/>
              </w:rPr>
              <w:t>0809.29</w:t>
            </w:r>
          </w:p>
        </w:tc>
        <w:tc>
          <w:tcPr>
            <w:tcW w:w="3524" w:type="dxa"/>
            <w:tcBorders>
              <w:top w:val="single" w:sz="6" w:space="0" w:color="auto"/>
              <w:left w:val="single" w:sz="6" w:space="0" w:color="auto"/>
              <w:bottom w:val="single" w:sz="6" w:space="0" w:color="auto"/>
              <w:right w:val="single" w:sz="6" w:space="0" w:color="auto"/>
            </w:tcBorders>
            <w:vAlign w:val="center"/>
          </w:tcPr>
          <w:p w:rsidR="00340C51" w:rsidRPr="00630E9E" w:rsidRDefault="00340C51" w:rsidP="0058743C">
            <w:pPr>
              <w:pStyle w:val="GvdeMetni"/>
              <w:rPr>
                <w:rFonts w:cs="Times New Roman"/>
                <w:sz w:val="24"/>
                <w:szCs w:val="24"/>
              </w:rPr>
            </w:pPr>
            <w:r>
              <w:rPr>
                <w:rFonts w:cs="Times New Roman"/>
                <w:sz w:val="24"/>
                <w:szCs w:val="24"/>
              </w:rPr>
              <w:t xml:space="preserve">Other </w:t>
            </w:r>
          </w:p>
        </w:tc>
        <w:tc>
          <w:tcPr>
            <w:tcW w:w="1134" w:type="dxa"/>
            <w:vMerge/>
            <w:tcBorders>
              <w:left w:val="single" w:sz="6" w:space="0" w:color="auto"/>
              <w:bottom w:val="single" w:sz="6" w:space="0" w:color="auto"/>
              <w:right w:val="single" w:sz="6" w:space="0" w:color="auto"/>
            </w:tcBorders>
            <w:vAlign w:val="center"/>
          </w:tcPr>
          <w:p w:rsidR="00340C51" w:rsidRPr="00630E9E" w:rsidRDefault="00340C51" w:rsidP="005E7864">
            <w:pPr>
              <w:pStyle w:val="GvdeMetni"/>
              <w:jc w:val="center"/>
              <w:rPr>
                <w:rFonts w:cs="Times New Roman"/>
                <w:sz w:val="24"/>
                <w:szCs w:val="24"/>
              </w:rPr>
            </w:pPr>
          </w:p>
        </w:tc>
        <w:tc>
          <w:tcPr>
            <w:tcW w:w="1276" w:type="dxa"/>
            <w:vMerge/>
            <w:tcBorders>
              <w:left w:val="single" w:sz="6" w:space="0" w:color="auto"/>
              <w:bottom w:val="single" w:sz="6" w:space="0" w:color="auto"/>
              <w:right w:val="single" w:sz="6" w:space="0" w:color="auto"/>
            </w:tcBorders>
            <w:vAlign w:val="center"/>
          </w:tcPr>
          <w:p w:rsidR="00340C51" w:rsidRPr="00630E9E" w:rsidRDefault="00340C51">
            <w:pPr>
              <w:pStyle w:val="GvdeMetni"/>
              <w:jc w:val="center"/>
              <w:rPr>
                <w:rFonts w:cs="Times New Roman"/>
                <w:sz w:val="24"/>
                <w:szCs w:val="24"/>
              </w:rPr>
            </w:pPr>
          </w:p>
        </w:tc>
        <w:tc>
          <w:tcPr>
            <w:tcW w:w="1882" w:type="dxa"/>
            <w:vMerge/>
            <w:tcBorders>
              <w:left w:val="single" w:sz="6" w:space="0" w:color="auto"/>
              <w:bottom w:val="single" w:sz="6" w:space="0" w:color="auto"/>
              <w:right w:val="single" w:sz="6" w:space="0" w:color="auto"/>
            </w:tcBorders>
            <w:vAlign w:val="center"/>
          </w:tcPr>
          <w:p w:rsidR="00340C51" w:rsidRDefault="00340C51" w:rsidP="0050683B">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0809.30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58743C">
            <w:pPr>
              <w:pStyle w:val="GvdeMetni"/>
              <w:rPr>
                <w:rFonts w:cs="Times New Roman"/>
                <w:sz w:val="24"/>
                <w:szCs w:val="24"/>
              </w:rPr>
            </w:pPr>
            <w:r w:rsidRPr="00630E9E">
              <w:rPr>
                <w:rFonts w:cs="Times New Roman"/>
                <w:sz w:val="24"/>
                <w:szCs w:val="24"/>
              </w:rPr>
              <w:t>Peaches, including nectarines</w:t>
            </w:r>
          </w:p>
        </w:tc>
        <w:tc>
          <w:tcPr>
            <w:tcW w:w="1134" w:type="dxa"/>
            <w:tcBorders>
              <w:top w:val="single" w:sz="6" w:space="0" w:color="auto"/>
              <w:left w:val="single" w:sz="6" w:space="0" w:color="auto"/>
              <w:bottom w:val="single" w:sz="6" w:space="0" w:color="auto"/>
              <w:right w:val="single" w:sz="6" w:space="0" w:color="auto"/>
            </w:tcBorders>
            <w:vAlign w:val="center"/>
          </w:tcPr>
          <w:p w:rsidR="005732CB" w:rsidRPr="00630E9E" w:rsidRDefault="00091FD2" w:rsidP="00CA749A">
            <w:pPr>
              <w:pStyle w:val="GvdeMetni"/>
              <w:jc w:val="center"/>
              <w:rPr>
                <w:rFonts w:cs="Times New Roman"/>
                <w:sz w:val="24"/>
                <w:szCs w:val="24"/>
              </w:rPr>
            </w:pPr>
            <w:r w:rsidRPr="00630E9E">
              <w:rPr>
                <w:rFonts w:cs="Times New Roman"/>
                <w:sz w:val="24"/>
                <w:szCs w:val="24"/>
              </w:rPr>
              <w:t>300</w:t>
            </w:r>
          </w:p>
          <w:p w:rsidR="005732CB" w:rsidRPr="00630E9E" w:rsidRDefault="005732CB" w:rsidP="00CA749A">
            <w:pPr>
              <w:pStyle w:val="GvdeMetni"/>
              <w:jc w:val="center"/>
              <w:rPr>
                <w:rFonts w:cs="Times New Roman"/>
                <w:sz w:val="24"/>
                <w:szCs w:val="24"/>
              </w:rPr>
            </w:pPr>
            <w:r w:rsidRPr="00630E9E">
              <w:rPr>
                <w:rFonts w:cs="Times New Roman"/>
                <w:sz w:val="24"/>
                <w:szCs w:val="24"/>
              </w:rPr>
              <w:t>tonnes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50683B" w:rsidP="0050683B">
            <w:pPr>
              <w:pStyle w:val="GvdeMetni"/>
              <w:jc w:val="center"/>
              <w:rPr>
                <w:rFonts w:cs="Times New Roman"/>
                <w:sz w:val="24"/>
                <w:szCs w:val="24"/>
              </w:rPr>
            </w:pPr>
            <w:r>
              <w:rPr>
                <w:rFonts w:cs="Times New Roman"/>
                <w:sz w:val="24"/>
                <w:szCs w:val="24"/>
              </w:rPr>
              <w:t>0</w:t>
            </w:r>
            <w:r w:rsidR="005732CB" w:rsidRPr="00630E9E">
              <w:rPr>
                <w:rFonts w:cs="Times New Roman"/>
                <w:sz w:val="24"/>
                <w:szCs w:val="24"/>
              </w:rPr>
              <w:t>1</w:t>
            </w:r>
            <w:r>
              <w:rPr>
                <w:rFonts w:cs="Times New Roman"/>
                <w:sz w:val="24"/>
                <w:szCs w:val="24"/>
              </w:rPr>
              <w:t>/09</w:t>
            </w:r>
            <w:r w:rsidR="00D43115">
              <w:rPr>
                <w:rFonts w:cs="Times New Roman"/>
                <w:sz w:val="24"/>
                <w:szCs w:val="24"/>
              </w:rPr>
              <w:t xml:space="preserve"> </w:t>
            </w:r>
            <w:r w:rsidR="005732CB" w:rsidRPr="00630E9E">
              <w:rPr>
                <w:rFonts w:cs="Times New Roman"/>
                <w:sz w:val="24"/>
                <w:szCs w:val="24"/>
              </w:rPr>
              <w:t>-</w:t>
            </w:r>
            <w:r w:rsidR="00D43115">
              <w:rPr>
                <w:rFonts w:cs="Times New Roman"/>
                <w:sz w:val="24"/>
                <w:szCs w:val="24"/>
              </w:rPr>
              <w:t xml:space="preserve"> </w:t>
            </w:r>
            <w:r w:rsidR="005732CB" w:rsidRPr="00630E9E">
              <w:rPr>
                <w:rFonts w:cs="Times New Roman"/>
                <w:sz w:val="24"/>
                <w:szCs w:val="24"/>
              </w:rPr>
              <w:t>10</w:t>
            </w:r>
            <w:r>
              <w:rPr>
                <w:rFonts w:cs="Times New Roman"/>
                <w:sz w:val="24"/>
                <w:szCs w:val="24"/>
              </w:rPr>
              <w:t>/06</w:t>
            </w: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0809.40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58743C">
            <w:pPr>
              <w:pStyle w:val="GvdeMetni"/>
              <w:rPr>
                <w:rFonts w:cs="Times New Roman"/>
                <w:sz w:val="24"/>
                <w:szCs w:val="24"/>
              </w:rPr>
            </w:pPr>
            <w:r w:rsidRPr="00630E9E">
              <w:rPr>
                <w:rFonts w:cs="Times New Roman"/>
                <w:sz w:val="24"/>
                <w:szCs w:val="24"/>
              </w:rPr>
              <w:t>Plums and sloes</w:t>
            </w:r>
          </w:p>
        </w:tc>
        <w:tc>
          <w:tcPr>
            <w:tcW w:w="1134" w:type="dxa"/>
            <w:tcBorders>
              <w:top w:val="single" w:sz="6" w:space="0" w:color="auto"/>
              <w:left w:val="single" w:sz="6" w:space="0" w:color="auto"/>
              <w:bottom w:val="single" w:sz="6" w:space="0" w:color="auto"/>
              <w:right w:val="single" w:sz="6" w:space="0" w:color="auto"/>
            </w:tcBorders>
            <w:vAlign w:val="center"/>
          </w:tcPr>
          <w:p w:rsidR="005732CB" w:rsidRPr="00630E9E" w:rsidRDefault="005732CB" w:rsidP="00CA749A">
            <w:pPr>
              <w:pStyle w:val="GvdeMetni"/>
              <w:jc w:val="center"/>
              <w:rPr>
                <w:rFonts w:cs="Times New Roman"/>
                <w:sz w:val="24"/>
                <w:szCs w:val="24"/>
              </w:rPr>
            </w:pPr>
            <w:r w:rsidRPr="00630E9E">
              <w:rPr>
                <w:rFonts w:cs="Times New Roman"/>
                <w:sz w:val="24"/>
                <w:szCs w:val="24"/>
              </w:rPr>
              <w:t>200</w:t>
            </w:r>
          </w:p>
          <w:p w:rsidR="005732CB" w:rsidRPr="00630E9E" w:rsidRDefault="005732CB" w:rsidP="00CA749A">
            <w:pPr>
              <w:pStyle w:val="GvdeMetni"/>
              <w:jc w:val="center"/>
              <w:rPr>
                <w:rFonts w:cs="Times New Roman"/>
                <w:sz w:val="24"/>
                <w:szCs w:val="24"/>
              </w:rPr>
            </w:pPr>
            <w:r w:rsidRPr="00630E9E">
              <w:rPr>
                <w:rFonts w:cs="Times New Roman"/>
                <w:sz w:val="24"/>
                <w:szCs w:val="24"/>
              </w:rPr>
              <w:t>tonnes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50683B" w:rsidP="0050683B">
            <w:pPr>
              <w:pStyle w:val="GvdeMetni"/>
              <w:jc w:val="center"/>
              <w:rPr>
                <w:rFonts w:cs="Times New Roman"/>
                <w:sz w:val="24"/>
                <w:szCs w:val="24"/>
              </w:rPr>
            </w:pPr>
            <w:r>
              <w:rPr>
                <w:rFonts w:cs="Times New Roman"/>
                <w:sz w:val="24"/>
                <w:szCs w:val="24"/>
              </w:rPr>
              <w:t>0</w:t>
            </w:r>
            <w:r w:rsidR="005732CB" w:rsidRPr="00630E9E">
              <w:rPr>
                <w:rFonts w:cs="Times New Roman"/>
                <w:sz w:val="24"/>
                <w:szCs w:val="24"/>
              </w:rPr>
              <w:t>1</w:t>
            </w:r>
            <w:r>
              <w:rPr>
                <w:rFonts w:cs="Times New Roman"/>
                <w:sz w:val="24"/>
                <w:szCs w:val="24"/>
              </w:rPr>
              <w:t>/09</w:t>
            </w:r>
            <w:r w:rsidR="00D43115">
              <w:rPr>
                <w:rFonts w:cs="Times New Roman"/>
                <w:sz w:val="24"/>
                <w:szCs w:val="24"/>
              </w:rPr>
              <w:t xml:space="preserve"> </w:t>
            </w:r>
            <w:r w:rsidR="005732CB" w:rsidRPr="00630E9E">
              <w:rPr>
                <w:rFonts w:cs="Times New Roman"/>
                <w:sz w:val="24"/>
                <w:szCs w:val="24"/>
              </w:rPr>
              <w:t>-</w:t>
            </w:r>
            <w:r w:rsidR="00D43115">
              <w:rPr>
                <w:rFonts w:cs="Times New Roman"/>
                <w:sz w:val="24"/>
                <w:szCs w:val="24"/>
              </w:rPr>
              <w:t xml:space="preserve"> </w:t>
            </w:r>
            <w:r w:rsidR="005732CB" w:rsidRPr="00630E9E">
              <w:rPr>
                <w:rFonts w:cs="Times New Roman"/>
                <w:sz w:val="24"/>
                <w:szCs w:val="24"/>
              </w:rPr>
              <w:t>10</w:t>
            </w:r>
            <w:r>
              <w:rPr>
                <w:rFonts w:cs="Times New Roman"/>
                <w:sz w:val="24"/>
                <w:szCs w:val="24"/>
              </w:rPr>
              <w:t>/06</w:t>
            </w: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0810.10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58743C">
            <w:pPr>
              <w:pStyle w:val="GvdeMetni"/>
              <w:rPr>
                <w:rFonts w:cs="Times New Roman"/>
                <w:sz w:val="24"/>
                <w:szCs w:val="24"/>
              </w:rPr>
            </w:pPr>
            <w:r w:rsidRPr="00630E9E">
              <w:rPr>
                <w:rFonts w:cs="Times New Roman"/>
                <w:sz w:val="24"/>
                <w:szCs w:val="24"/>
              </w:rPr>
              <w:t>Strawberries</w:t>
            </w:r>
          </w:p>
        </w:tc>
        <w:tc>
          <w:tcPr>
            <w:tcW w:w="1134" w:type="dxa"/>
            <w:tcBorders>
              <w:top w:val="single" w:sz="6" w:space="0" w:color="auto"/>
              <w:left w:val="single" w:sz="6" w:space="0" w:color="auto"/>
              <w:bottom w:val="single" w:sz="6" w:space="0" w:color="auto"/>
              <w:right w:val="single" w:sz="6" w:space="0" w:color="auto"/>
            </w:tcBorders>
            <w:vAlign w:val="center"/>
            <w:hideMark/>
          </w:tcPr>
          <w:p w:rsidR="005732CB" w:rsidRPr="00630E9E" w:rsidRDefault="005732CB" w:rsidP="005732CB">
            <w:pPr>
              <w:pStyle w:val="GvdeMetni"/>
              <w:jc w:val="center"/>
              <w:rPr>
                <w:rFonts w:cs="Times New Roman"/>
                <w:sz w:val="24"/>
                <w:szCs w:val="24"/>
              </w:rPr>
            </w:pPr>
            <w:r w:rsidRPr="00630E9E">
              <w:rPr>
                <w:rFonts w:cs="Times New Roman"/>
                <w:sz w:val="24"/>
                <w:szCs w:val="24"/>
              </w:rPr>
              <w:t>300</w:t>
            </w:r>
          </w:p>
          <w:p w:rsidR="005732CB" w:rsidRPr="00630E9E" w:rsidRDefault="005732CB" w:rsidP="005732CB">
            <w:pPr>
              <w:pStyle w:val="GvdeMetni"/>
              <w:jc w:val="center"/>
              <w:rPr>
                <w:rFonts w:cs="Times New Roman"/>
                <w:sz w:val="24"/>
                <w:szCs w:val="24"/>
              </w:rPr>
            </w:pPr>
            <w:r w:rsidRPr="00630E9E">
              <w:rPr>
                <w:rFonts w:cs="Times New Roman"/>
                <w:sz w:val="24"/>
                <w:szCs w:val="24"/>
              </w:rPr>
              <w:t>tonnes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50683B" w:rsidP="0050683B">
            <w:pPr>
              <w:pStyle w:val="GvdeMetni"/>
              <w:jc w:val="center"/>
              <w:rPr>
                <w:rFonts w:cs="Times New Roman"/>
                <w:sz w:val="24"/>
                <w:szCs w:val="24"/>
              </w:rPr>
            </w:pPr>
            <w:r>
              <w:rPr>
                <w:rFonts w:cs="Times New Roman"/>
                <w:sz w:val="24"/>
                <w:szCs w:val="24"/>
              </w:rPr>
              <w:t>0</w:t>
            </w:r>
            <w:r w:rsidR="005732CB" w:rsidRPr="00630E9E">
              <w:rPr>
                <w:rFonts w:cs="Times New Roman"/>
                <w:sz w:val="24"/>
                <w:szCs w:val="24"/>
              </w:rPr>
              <w:t>1</w:t>
            </w:r>
            <w:r>
              <w:rPr>
                <w:rFonts w:cs="Times New Roman"/>
                <w:sz w:val="24"/>
                <w:szCs w:val="24"/>
              </w:rPr>
              <w:t>/08</w:t>
            </w:r>
            <w:r w:rsidR="00D43115">
              <w:rPr>
                <w:rFonts w:cs="Times New Roman"/>
                <w:sz w:val="24"/>
                <w:szCs w:val="24"/>
              </w:rPr>
              <w:t xml:space="preserve"> </w:t>
            </w:r>
            <w:r w:rsidR="005732CB" w:rsidRPr="00630E9E">
              <w:rPr>
                <w:rFonts w:cs="Times New Roman"/>
                <w:sz w:val="24"/>
                <w:szCs w:val="24"/>
              </w:rPr>
              <w:t>-</w:t>
            </w:r>
            <w:r w:rsidR="00D43115">
              <w:rPr>
                <w:rFonts w:cs="Times New Roman"/>
                <w:sz w:val="24"/>
                <w:szCs w:val="24"/>
              </w:rPr>
              <w:t xml:space="preserve"> </w:t>
            </w:r>
            <w:r w:rsidR="005732CB" w:rsidRPr="00630E9E">
              <w:rPr>
                <w:rFonts w:cs="Times New Roman"/>
                <w:sz w:val="24"/>
                <w:szCs w:val="24"/>
              </w:rPr>
              <w:t>30</w:t>
            </w:r>
            <w:r>
              <w:rPr>
                <w:rFonts w:cs="Times New Roman"/>
                <w:sz w:val="24"/>
                <w:szCs w:val="24"/>
              </w:rPr>
              <w:t>/04</w:t>
            </w: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lastRenderedPageBreak/>
              <w:t>0810.90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rPr>
                <w:rFonts w:cs="Times New Roman"/>
                <w:sz w:val="24"/>
                <w:szCs w:val="24"/>
              </w:rPr>
            </w:pPr>
            <w:r w:rsidRPr="00630E9E">
              <w:rPr>
                <w:rFonts w:cs="Times New Roman"/>
                <w:sz w:val="24"/>
                <w:szCs w:val="24"/>
              </w:rPr>
              <w:t>Other</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jc w:val="center"/>
              <w:rPr>
                <w:rFonts w:cs="Times New Roman"/>
                <w:sz w:val="24"/>
                <w:szCs w:val="24"/>
              </w:rPr>
            </w:pPr>
            <w:r w:rsidRPr="00630E9E">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327F1">
            <w:pPr>
              <w:pStyle w:val="GvdeMetni"/>
              <w:jc w:val="left"/>
              <w:rPr>
                <w:rFonts w:cs="Times New Roman"/>
                <w:sz w:val="24"/>
                <w:szCs w:val="24"/>
              </w:rPr>
            </w:pPr>
            <w:r w:rsidRPr="00630E9E">
              <w:rPr>
                <w:rFonts w:cs="Times New Roman"/>
                <w:sz w:val="24"/>
                <w:szCs w:val="24"/>
              </w:rPr>
              <w:t>0813.10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58743C">
            <w:pPr>
              <w:pStyle w:val="GvdeMetni"/>
              <w:rPr>
                <w:rFonts w:cs="Times New Roman"/>
                <w:sz w:val="24"/>
                <w:szCs w:val="24"/>
              </w:rPr>
            </w:pPr>
            <w:r w:rsidRPr="00630E9E">
              <w:rPr>
                <w:rFonts w:cs="Times New Roman"/>
                <w:sz w:val="24"/>
                <w:szCs w:val="24"/>
              </w:rPr>
              <w:t>Apricots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rsidP="00CA749A">
            <w:pPr>
              <w:pStyle w:val="GvdeMetni"/>
              <w:jc w:val="center"/>
              <w:rPr>
                <w:rFonts w:cs="Times New Roman"/>
                <w:sz w:val="24"/>
                <w:szCs w:val="24"/>
              </w:rPr>
            </w:pPr>
            <w:r w:rsidRPr="00630E9E">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630E9E" w:rsidRDefault="0037051C">
            <w:pPr>
              <w:pStyle w:val="GvdeMetni"/>
              <w:jc w:val="center"/>
              <w:rPr>
                <w:rFonts w:cs="Times New Roman"/>
                <w:sz w:val="24"/>
                <w:szCs w:val="24"/>
              </w:rPr>
            </w:pPr>
            <w:r w:rsidRPr="00630E9E">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630E9E"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1509.10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Virgin</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1509.90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Other</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1516.20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Vegetable fats and oils and their fractions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0B1C9A" w:rsidRDefault="0037051C" w:rsidP="00C327F1">
            <w:pPr>
              <w:pStyle w:val="GvdeMetni"/>
              <w:jc w:val="left"/>
              <w:rPr>
                <w:rFonts w:cs="Times New Roman"/>
                <w:sz w:val="24"/>
                <w:szCs w:val="24"/>
              </w:rPr>
            </w:pPr>
            <w:r w:rsidRPr="009828DA">
              <w:rPr>
                <w:rFonts w:cs="Times New Roman"/>
                <w:sz w:val="24"/>
                <w:szCs w:val="24"/>
              </w:rPr>
              <w:t>1704</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B55B4D">
            <w:pPr>
              <w:pStyle w:val="GvdeMetni"/>
              <w:rPr>
                <w:rFonts w:cs="Times New Roman"/>
                <w:sz w:val="24"/>
                <w:szCs w:val="24"/>
              </w:rPr>
            </w:pPr>
            <w:r w:rsidRPr="00660B99">
              <w:rPr>
                <w:rFonts w:cs="Times New Roman"/>
                <w:sz w:val="24"/>
                <w:szCs w:val="24"/>
              </w:rPr>
              <w:t>Sugar confectionery (including white chocolate), not containing cocoa</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37051C">
            <w:pPr>
              <w:pStyle w:val="GvdeMetni"/>
              <w:jc w:val="center"/>
              <w:rPr>
                <w:rFonts w:cs="Times New Roman"/>
                <w:sz w:val="24"/>
                <w:szCs w:val="24"/>
              </w:rPr>
            </w:pPr>
            <w:r w:rsidRPr="009828DA">
              <w:rPr>
                <w:rFonts w:cs="Times New Roman"/>
                <w:sz w:val="24"/>
                <w:szCs w:val="24"/>
              </w:rPr>
              <w:t xml:space="preserve">250 tonnes </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1704.10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Chewing gum, whether or not sugar-coated</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1806</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Chocolate and other food preparations containing cocoa</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37051C">
            <w:pPr>
              <w:pStyle w:val="GvdeMetni"/>
              <w:jc w:val="center"/>
              <w:rPr>
                <w:rFonts w:cs="Times New Roman"/>
                <w:sz w:val="24"/>
                <w:szCs w:val="24"/>
              </w:rPr>
            </w:pPr>
            <w:r w:rsidRPr="009828DA">
              <w:rPr>
                <w:rFonts w:cs="Times New Roman"/>
                <w:sz w:val="24"/>
                <w:szCs w:val="24"/>
              </w:rPr>
              <w:t xml:space="preserve">250 tonnes </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1905</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B55B4D">
            <w:pPr>
              <w:pStyle w:val="GvdeMetni"/>
              <w:rPr>
                <w:rFonts w:cs="Times New Roman"/>
                <w:sz w:val="24"/>
                <w:szCs w:val="24"/>
              </w:rPr>
            </w:pPr>
            <w:r w:rsidRPr="00660B99">
              <w:rPr>
                <w:rFonts w:cs="Times New Roman"/>
                <w:sz w:val="24"/>
                <w:szCs w:val="24"/>
              </w:rPr>
              <w:t>Bread, pastry, cakes, biscuits and other bakers' wares, whether or not containing cocoa; communion wafers, empty cachets of a kind suitable for pharmaceutical use, sealing wafers, rice paper and similar products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37051C">
            <w:pPr>
              <w:pStyle w:val="GvdeMetni"/>
              <w:jc w:val="center"/>
              <w:rPr>
                <w:rFonts w:cs="Times New Roman"/>
                <w:sz w:val="24"/>
                <w:szCs w:val="24"/>
              </w:rPr>
            </w:pPr>
            <w:r w:rsidRPr="009828DA">
              <w:rPr>
                <w:rFonts w:cs="Times New Roman"/>
                <w:sz w:val="24"/>
                <w:szCs w:val="24"/>
              </w:rPr>
              <w:t xml:space="preserve">250 tonnes </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0B1C9A" w:rsidRDefault="0037051C" w:rsidP="00C327F1">
            <w:pPr>
              <w:pStyle w:val="GvdeMetni"/>
              <w:jc w:val="left"/>
              <w:rPr>
                <w:rFonts w:cs="Times New Roman"/>
                <w:sz w:val="24"/>
                <w:szCs w:val="24"/>
              </w:rPr>
            </w:pPr>
            <w:r w:rsidRPr="009828DA">
              <w:rPr>
                <w:rFonts w:cs="Times New Roman"/>
                <w:sz w:val="24"/>
                <w:szCs w:val="24"/>
              </w:rPr>
              <w:t>2005</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9828DA">
            <w:pPr>
              <w:pStyle w:val="GvdeMetni"/>
              <w:rPr>
                <w:rFonts w:cs="Times New Roman"/>
                <w:sz w:val="24"/>
                <w:szCs w:val="24"/>
              </w:rPr>
            </w:pPr>
            <w:r w:rsidRPr="00660B99">
              <w:rPr>
                <w:rFonts w:cs="Times New Roman"/>
                <w:sz w:val="24"/>
                <w:szCs w:val="24"/>
              </w:rPr>
              <w:t>Other vegetables prepared or preserved otherwise than by vinegar or acetic acid, not frozen, other than products of heading 2006</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37051C">
            <w:pPr>
              <w:pStyle w:val="GvdeMetni"/>
              <w:jc w:val="center"/>
              <w:rPr>
                <w:rFonts w:cs="Times New Roman"/>
                <w:sz w:val="24"/>
                <w:szCs w:val="24"/>
              </w:rPr>
            </w:pPr>
            <w:r w:rsidRPr="009828DA">
              <w:rPr>
                <w:rFonts w:cs="Times New Roman"/>
                <w:sz w:val="24"/>
                <w:szCs w:val="24"/>
              </w:rPr>
              <w:t xml:space="preserve">500 tonnes </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2005.70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Olives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2007</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9828DA">
            <w:pPr>
              <w:pStyle w:val="GvdeMetni"/>
              <w:rPr>
                <w:rFonts w:cs="Times New Roman"/>
                <w:sz w:val="24"/>
                <w:szCs w:val="24"/>
              </w:rPr>
            </w:pPr>
            <w:r w:rsidRPr="00660B99">
              <w:rPr>
                <w:rFonts w:cs="Times New Roman"/>
                <w:sz w:val="24"/>
                <w:szCs w:val="24"/>
              </w:rPr>
              <w:t>Jams, fruit jellies, marmalades, fruit or nut purée and fruit or nut pastes, obtained by cooking, whether or not containing added sugar or other sweetening matter</w:t>
            </w:r>
          </w:p>
        </w:tc>
        <w:tc>
          <w:tcPr>
            <w:tcW w:w="1134"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37051C">
            <w:pPr>
              <w:pStyle w:val="GvdeMetni"/>
              <w:jc w:val="center"/>
              <w:rPr>
                <w:rFonts w:cs="Times New Roman"/>
                <w:sz w:val="24"/>
                <w:szCs w:val="24"/>
              </w:rPr>
            </w:pPr>
            <w:r w:rsidRPr="009828DA">
              <w:rPr>
                <w:rFonts w:cs="Times New Roman"/>
                <w:sz w:val="24"/>
                <w:szCs w:val="24"/>
              </w:rPr>
              <w:t xml:space="preserve">250 tonnes </w:t>
            </w:r>
          </w:p>
        </w:tc>
        <w:tc>
          <w:tcPr>
            <w:tcW w:w="1276"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AA2D01">
            <w:pPr>
              <w:pStyle w:val="GvdeMetni"/>
              <w:jc w:val="center"/>
              <w:rPr>
                <w:rFonts w:cs="Times New Roman"/>
                <w:bCs/>
                <w:sz w:val="24"/>
                <w:szCs w:val="24"/>
              </w:rPr>
            </w:pPr>
            <w:r w:rsidRPr="009828DA">
              <w:rPr>
                <w:rFonts w:cs="Times New Roman"/>
                <w:bCs/>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bCs/>
                <w:sz w:val="24"/>
                <w:szCs w:val="24"/>
              </w:rPr>
            </w:pPr>
          </w:p>
        </w:tc>
      </w:tr>
      <w:tr w:rsidR="0037051C" w:rsidTr="00630E9E">
        <w:trPr>
          <w:cantSplit/>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2008.19</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Other, including mixtures</w:t>
            </w:r>
          </w:p>
        </w:tc>
        <w:tc>
          <w:tcPr>
            <w:tcW w:w="1134" w:type="dxa"/>
            <w:tcBorders>
              <w:top w:val="single" w:sz="6" w:space="0" w:color="auto"/>
              <w:left w:val="single" w:sz="6" w:space="0" w:color="auto"/>
              <w:bottom w:val="single" w:sz="4"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4" w:space="0" w:color="auto"/>
              <w:right w:val="single" w:sz="6" w:space="0" w:color="auto"/>
            </w:tcBorders>
            <w:vAlign w:val="center"/>
            <w:hideMark/>
          </w:tcPr>
          <w:p w:rsidR="0037051C" w:rsidRPr="009828DA" w:rsidRDefault="0037051C" w:rsidP="00AA2D01">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4"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cantSplit/>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2009</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Fruit juices (including grape must) and vegetable juices, unfermented and not containing added spirit, whether or not containing added sugar or other sweetening matter</w:t>
            </w:r>
          </w:p>
        </w:tc>
        <w:tc>
          <w:tcPr>
            <w:tcW w:w="1134" w:type="dxa"/>
            <w:tcBorders>
              <w:top w:val="single" w:sz="4" w:space="0" w:color="auto"/>
              <w:left w:val="single" w:sz="6" w:space="0" w:color="auto"/>
              <w:bottom w:val="single" w:sz="4" w:space="0" w:color="auto"/>
              <w:right w:val="single" w:sz="6" w:space="0" w:color="auto"/>
            </w:tcBorders>
            <w:vAlign w:val="center"/>
            <w:hideMark/>
          </w:tcPr>
          <w:p w:rsidR="0037051C" w:rsidRPr="009828DA" w:rsidRDefault="0037051C" w:rsidP="0037051C">
            <w:pPr>
              <w:pStyle w:val="GvdeMetni"/>
              <w:jc w:val="center"/>
              <w:rPr>
                <w:rFonts w:cs="Times New Roman"/>
                <w:sz w:val="24"/>
                <w:szCs w:val="24"/>
              </w:rPr>
            </w:pPr>
            <w:r w:rsidRPr="009828DA">
              <w:rPr>
                <w:rFonts w:cs="Times New Roman"/>
                <w:sz w:val="24"/>
                <w:szCs w:val="24"/>
              </w:rPr>
              <w:t xml:space="preserve">500 tonnes </w:t>
            </w:r>
          </w:p>
        </w:tc>
        <w:tc>
          <w:tcPr>
            <w:tcW w:w="1276" w:type="dxa"/>
            <w:tcBorders>
              <w:top w:val="single" w:sz="4" w:space="0" w:color="auto"/>
              <w:left w:val="single" w:sz="6" w:space="0" w:color="auto"/>
              <w:bottom w:val="single" w:sz="4" w:space="0" w:color="auto"/>
              <w:right w:val="single" w:sz="6" w:space="0" w:color="auto"/>
            </w:tcBorders>
            <w:vAlign w:val="center"/>
            <w:hideMark/>
          </w:tcPr>
          <w:p w:rsidR="0037051C" w:rsidRPr="009828DA" w:rsidRDefault="002A41EB" w:rsidP="00AA2D01">
            <w:pPr>
              <w:pStyle w:val="GvdeMetni"/>
              <w:jc w:val="center"/>
              <w:rPr>
                <w:rFonts w:cs="Times New Roman"/>
                <w:sz w:val="24"/>
                <w:szCs w:val="24"/>
              </w:rPr>
            </w:pPr>
            <w:r>
              <w:rPr>
                <w:rFonts w:cs="Times New Roman"/>
                <w:sz w:val="24"/>
                <w:szCs w:val="24"/>
              </w:rPr>
              <w:t>100</w:t>
            </w:r>
            <w:bookmarkStart w:id="0" w:name="_GoBack"/>
            <w:bookmarkEnd w:id="0"/>
          </w:p>
        </w:tc>
        <w:tc>
          <w:tcPr>
            <w:tcW w:w="1882" w:type="dxa"/>
            <w:tcBorders>
              <w:top w:val="single" w:sz="4" w:space="0" w:color="auto"/>
              <w:left w:val="single" w:sz="6" w:space="0" w:color="auto"/>
              <w:bottom w:val="single" w:sz="4"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cantSplit/>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2102.10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Active yeasts</w:t>
            </w:r>
          </w:p>
        </w:tc>
        <w:tc>
          <w:tcPr>
            <w:tcW w:w="1134" w:type="dxa"/>
            <w:tcBorders>
              <w:top w:val="single" w:sz="4"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4" w:space="0" w:color="auto"/>
              <w:left w:val="single" w:sz="6" w:space="0" w:color="auto"/>
              <w:bottom w:val="single" w:sz="6" w:space="0" w:color="auto"/>
              <w:right w:val="single" w:sz="6" w:space="0" w:color="auto"/>
            </w:tcBorders>
            <w:vAlign w:val="center"/>
            <w:hideMark/>
          </w:tcPr>
          <w:p w:rsidR="0037051C" w:rsidRPr="009828DA" w:rsidRDefault="0037051C" w:rsidP="00AA2D01">
            <w:pPr>
              <w:jc w:val="center"/>
            </w:pPr>
            <w:r w:rsidRPr="009828DA">
              <w:t>100</w:t>
            </w:r>
          </w:p>
        </w:tc>
        <w:tc>
          <w:tcPr>
            <w:tcW w:w="1882" w:type="dxa"/>
            <w:tcBorders>
              <w:top w:val="single" w:sz="4" w:space="0" w:color="auto"/>
              <w:left w:val="single" w:sz="6" w:space="0" w:color="auto"/>
              <w:bottom w:val="single" w:sz="6" w:space="0" w:color="auto"/>
              <w:right w:val="single" w:sz="6" w:space="0" w:color="auto"/>
            </w:tcBorders>
            <w:vAlign w:val="center"/>
          </w:tcPr>
          <w:p w:rsidR="0037051C" w:rsidRPr="009828DA" w:rsidRDefault="0037051C" w:rsidP="00630E9E">
            <w:pPr>
              <w:jc w:val="cente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2103</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Sauces and preparations therefor; mixed condiments and mixed seasonings; mustard flour and meal and prepared mustard</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37051C">
            <w:pPr>
              <w:pStyle w:val="GvdeMetni"/>
              <w:jc w:val="center"/>
              <w:rPr>
                <w:rFonts w:cs="Times New Roman"/>
                <w:sz w:val="24"/>
                <w:szCs w:val="24"/>
              </w:rPr>
            </w:pPr>
            <w:r w:rsidRPr="009828DA">
              <w:rPr>
                <w:rFonts w:cs="Times New Roman"/>
                <w:sz w:val="24"/>
                <w:szCs w:val="24"/>
              </w:rPr>
              <w:t xml:space="preserve">500 tonnes </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AA2D01">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2105.00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Ice cream and other edible ice, whether or not containing cocoa</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37051C">
            <w:pPr>
              <w:pStyle w:val="GvdeMetni"/>
              <w:jc w:val="center"/>
              <w:rPr>
                <w:rFonts w:cs="Times New Roman"/>
                <w:sz w:val="24"/>
                <w:szCs w:val="24"/>
              </w:rPr>
            </w:pPr>
            <w:r w:rsidRPr="009828DA">
              <w:rPr>
                <w:rFonts w:cs="Times New Roman"/>
                <w:sz w:val="24"/>
                <w:szCs w:val="24"/>
              </w:rPr>
              <w:t xml:space="preserve">500 tonnes </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AA2D01">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2106.90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Other</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AA2D01">
            <w:pPr>
              <w:pStyle w:val="GvdeMetni"/>
              <w:jc w:val="center"/>
              <w:rPr>
                <w:rFonts w:cs="Times New Roman"/>
                <w:sz w:val="24"/>
                <w:szCs w:val="24"/>
              </w:rPr>
            </w:pPr>
            <w:r w:rsidRPr="009828DA">
              <w:rPr>
                <w:rFonts w:cs="Times New Roman"/>
                <w:sz w:val="24"/>
                <w:szCs w:val="24"/>
              </w:rPr>
              <w:t>100</w:t>
            </w:r>
          </w:p>
        </w:tc>
        <w:tc>
          <w:tcPr>
            <w:tcW w:w="1882"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cantSplit/>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lastRenderedPageBreak/>
              <w:t>2202</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A749A">
            <w:pPr>
              <w:pStyle w:val="GvdeMetni"/>
              <w:rPr>
                <w:rFonts w:cs="Times New Roman"/>
                <w:sz w:val="24"/>
                <w:szCs w:val="24"/>
              </w:rPr>
            </w:pPr>
            <w:r w:rsidRPr="00660B99">
              <w:rPr>
                <w:rFonts w:cs="Times New Roman"/>
                <w:sz w:val="24"/>
                <w:szCs w:val="24"/>
              </w:rPr>
              <w:t>Waters, including mineral waters and aerated waters, containing added sugar or other sweetening matter or flavoured, and other non-alcoholic beverages, not including fruit or vegetable juices of heading 2009</w:t>
            </w:r>
          </w:p>
        </w:tc>
        <w:tc>
          <w:tcPr>
            <w:tcW w:w="1134" w:type="dxa"/>
            <w:tcBorders>
              <w:top w:val="single" w:sz="4" w:space="0" w:color="auto"/>
              <w:left w:val="single" w:sz="6" w:space="0" w:color="auto"/>
              <w:bottom w:val="single" w:sz="4" w:space="0" w:color="auto"/>
              <w:right w:val="single" w:sz="6" w:space="0" w:color="auto"/>
            </w:tcBorders>
            <w:vAlign w:val="center"/>
            <w:hideMark/>
          </w:tcPr>
          <w:p w:rsidR="0037051C" w:rsidRPr="009828DA" w:rsidRDefault="00781B86" w:rsidP="00CA749A">
            <w:pPr>
              <w:pStyle w:val="GvdeMetni"/>
              <w:jc w:val="center"/>
              <w:rPr>
                <w:rFonts w:cs="Times New Roman"/>
                <w:sz w:val="24"/>
                <w:szCs w:val="24"/>
              </w:rPr>
            </w:pPr>
            <w:r>
              <w:rPr>
                <w:rFonts w:cs="Times New Roman"/>
                <w:sz w:val="24"/>
                <w:szCs w:val="24"/>
              </w:rPr>
              <w:t>100</w:t>
            </w:r>
            <w:r w:rsidR="0037051C" w:rsidRPr="009828DA">
              <w:rPr>
                <w:rFonts w:cs="Times New Roman"/>
                <w:sz w:val="24"/>
                <w:szCs w:val="24"/>
              </w:rPr>
              <w:t>000 litres</w:t>
            </w:r>
          </w:p>
        </w:tc>
        <w:tc>
          <w:tcPr>
            <w:tcW w:w="1276" w:type="dxa"/>
            <w:tcBorders>
              <w:top w:val="single" w:sz="4" w:space="0" w:color="auto"/>
              <w:left w:val="single" w:sz="6" w:space="0" w:color="auto"/>
              <w:bottom w:val="single" w:sz="4" w:space="0" w:color="auto"/>
              <w:right w:val="single" w:sz="6" w:space="0" w:color="auto"/>
            </w:tcBorders>
            <w:vAlign w:val="center"/>
            <w:hideMark/>
          </w:tcPr>
          <w:p w:rsidR="0037051C" w:rsidRPr="009828DA" w:rsidRDefault="0037051C" w:rsidP="00AA2D01">
            <w:pPr>
              <w:pStyle w:val="GvdeMetni"/>
              <w:jc w:val="center"/>
              <w:rPr>
                <w:rFonts w:cs="Times New Roman"/>
                <w:sz w:val="24"/>
                <w:szCs w:val="24"/>
              </w:rPr>
            </w:pPr>
            <w:r w:rsidRPr="009828DA">
              <w:rPr>
                <w:rFonts w:cs="Times New Roman"/>
                <w:sz w:val="24"/>
                <w:szCs w:val="24"/>
              </w:rPr>
              <w:t>100</w:t>
            </w:r>
          </w:p>
        </w:tc>
        <w:tc>
          <w:tcPr>
            <w:tcW w:w="1882" w:type="dxa"/>
            <w:tcBorders>
              <w:top w:val="single" w:sz="4" w:space="0" w:color="auto"/>
              <w:left w:val="single" w:sz="6" w:space="0" w:color="auto"/>
              <w:bottom w:val="single" w:sz="4" w:space="0" w:color="auto"/>
              <w:right w:val="single" w:sz="6" w:space="0" w:color="auto"/>
            </w:tcBorders>
            <w:vAlign w:val="center"/>
          </w:tcPr>
          <w:p w:rsidR="0037051C" w:rsidRPr="009828DA" w:rsidRDefault="0037051C" w:rsidP="00630E9E">
            <w:pPr>
              <w:pStyle w:val="GvdeMetni"/>
              <w:jc w:val="center"/>
              <w:rPr>
                <w:rFonts w:cs="Times New Roman"/>
                <w:sz w:val="24"/>
                <w:szCs w:val="24"/>
              </w:rPr>
            </w:pPr>
          </w:p>
        </w:tc>
      </w:tr>
      <w:tr w:rsidR="0037051C" w:rsidTr="00630E9E">
        <w:trPr>
          <w:cantSplit/>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left"/>
              <w:rPr>
                <w:rFonts w:cs="Times New Roman"/>
                <w:sz w:val="24"/>
                <w:szCs w:val="24"/>
              </w:rPr>
            </w:pPr>
            <w:r w:rsidRPr="009828DA">
              <w:rPr>
                <w:rFonts w:cs="Times New Roman"/>
                <w:sz w:val="24"/>
                <w:szCs w:val="24"/>
              </w:rPr>
              <w:t>2401.10</w:t>
            </w:r>
          </w:p>
        </w:tc>
        <w:tc>
          <w:tcPr>
            <w:tcW w:w="352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4451AC" w:rsidP="004451AC">
            <w:pPr>
              <w:pStyle w:val="GvdeMetni"/>
              <w:rPr>
                <w:rFonts w:cs="Times New Roman"/>
                <w:sz w:val="24"/>
                <w:szCs w:val="24"/>
              </w:rPr>
            </w:pPr>
            <w:r>
              <w:rPr>
                <w:rFonts w:cs="Times New Roman"/>
                <w:sz w:val="24"/>
                <w:szCs w:val="24"/>
              </w:rPr>
              <w:t>Tobacco,</w:t>
            </w:r>
            <w:r w:rsidR="0037051C" w:rsidRPr="009828DA">
              <w:rPr>
                <w:rFonts w:cs="Times New Roman"/>
                <w:sz w:val="24"/>
                <w:szCs w:val="24"/>
              </w:rPr>
              <w:t xml:space="preserve"> not stemmed or stripped</w:t>
            </w:r>
          </w:p>
        </w:tc>
        <w:tc>
          <w:tcPr>
            <w:tcW w:w="1134" w:type="dxa"/>
            <w:tcBorders>
              <w:top w:val="single" w:sz="4" w:space="0" w:color="auto"/>
              <w:left w:val="single" w:sz="6" w:space="0" w:color="auto"/>
              <w:bottom w:val="single" w:sz="4" w:space="0" w:color="auto"/>
              <w:right w:val="single" w:sz="6" w:space="0" w:color="auto"/>
            </w:tcBorders>
            <w:vAlign w:val="center"/>
            <w:hideMark/>
          </w:tcPr>
          <w:p w:rsidR="0037051C" w:rsidRPr="009828DA" w:rsidRDefault="0037051C" w:rsidP="00CA749A">
            <w:pPr>
              <w:pStyle w:val="GvdeMetni"/>
              <w:jc w:val="center"/>
              <w:rPr>
                <w:rFonts w:cs="Times New Roman"/>
                <w:sz w:val="24"/>
                <w:szCs w:val="24"/>
              </w:rPr>
            </w:pPr>
            <w:r w:rsidRPr="009828DA">
              <w:rPr>
                <w:rFonts w:cs="Times New Roman"/>
                <w:sz w:val="24"/>
                <w:szCs w:val="24"/>
              </w:rPr>
              <w:t>Unlimited</w:t>
            </w:r>
          </w:p>
        </w:tc>
        <w:tc>
          <w:tcPr>
            <w:tcW w:w="1276" w:type="dxa"/>
            <w:tcBorders>
              <w:top w:val="single" w:sz="4" w:space="0" w:color="auto"/>
              <w:left w:val="single" w:sz="6" w:space="0" w:color="auto"/>
              <w:bottom w:val="single" w:sz="4" w:space="0" w:color="auto"/>
              <w:right w:val="single" w:sz="6" w:space="0" w:color="auto"/>
            </w:tcBorders>
            <w:vAlign w:val="center"/>
            <w:hideMark/>
          </w:tcPr>
          <w:p w:rsidR="0037051C" w:rsidRPr="009828DA" w:rsidRDefault="0037051C" w:rsidP="00AA2D01">
            <w:pPr>
              <w:jc w:val="center"/>
            </w:pPr>
            <w:r w:rsidRPr="009828DA">
              <w:t>100</w:t>
            </w:r>
          </w:p>
        </w:tc>
        <w:tc>
          <w:tcPr>
            <w:tcW w:w="1882" w:type="dxa"/>
            <w:tcBorders>
              <w:top w:val="single" w:sz="4" w:space="0" w:color="auto"/>
              <w:left w:val="single" w:sz="6" w:space="0" w:color="auto"/>
              <w:bottom w:val="single" w:sz="4" w:space="0" w:color="auto"/>
              <w:right w:val="single" w:sz="6" w:space="0" w:color="auto"/>
            </w:tcBorders>
            <w:vAlign w:val="center"/>
          </w:tcPr>
          <w:p w:rsidR="0037051C" w:rsidRPr="009828DA" w:rsidRDefault="0037051C" w:rsidP="00630E9E">
            <w:pPr>
              <w:jc w:val="center"/>
            </w:pPr>
          </w:p>
        </w:tc>
      </w:tr>
    </w:tbl>
    <w:p w:rsidR="00370AEE" w:rsidRPr="009828DA" w:rsidRDefault="00370AEE" w:rsidP="00370AEE">
      <w:pPr>
        <w:jc w:val="center"/>
        <w:rPr>
          <w:rFonts w:cs="Times New Roman TUR"/>
          <w:b/>
          <w:bCs/>
        </w:rPr>
      </w:pPr>
    </w:p>
    <w:p w:rsidR="00BE0319" w:rsidRPr="00257214" w:rsidRDefault="00DF1126" w:rsidP="00DF1126">
      <w:pPr>
        <w:pStyle w:val="ListeParagraf"/>
        <w:numPr>
          <w:ilvl w:val="0"/>
          <w:numId w:val="5"/>
        </w:numPr>
        <w:tabs>
          <w:tab w:val="left" w:pos="426"/>
        </w:tabs>
        <w:ind w:left="0" w:firstLine="0"/>
        <w:rPr>
          <w:rFonts w:cs="Times New Roman TUR"/>
          <w:b/>
          <w:bCs/>
        </w:rPr>
      </w:pPr>
      <w:r w:rsidRPr="00257214">
        <w:rPr>
          <w:bCs/>
          <w:lang w:val="en-GB"/>
        </w:rPr>
        <w:t xml:space="preserve">CN Code based on Harmonized System version </w:t>
      </w:r>
      <w:r w:rsidR="008B3A4F">
        <w:rPr>
          <w:bCs/>
          <w:lang w:val="en-GB"/>
        </w:rPr>
        <w:t>2012</w:t>
      </w:r>
      <w:r w:rsidRPr="00257214">
        <w:rPr>
          <w:bCs/>
          <w:lang w:val="en-GB"/>
        </w:rPr>
        <w:t>.</w:t>
      </w:r>
    </w:p>
    <w:p w:rsidR="00DF1126" w:rsidRDefault="00DF1126" w:rsidP="00B334DF">
      <w:pPr>
        <w:jc w:val="center"/>
        <w:rPr>
          <w:rFonts w:cs="Times New Roman TUR"/>
          <w:b/>
          <w:bCs/>
        </w:rPr>
      </w:pPr>
    </w:p>
    <w:p w:rsidR="000B1C9A" w:rsidRDefault="000B1C9A" w:rsidP="00B334DF">
      <w:pPr>
        <w:jc w:val="center"/>
        <w:rPr>
          <w:rFonts w:cs="Times New Roman TUR"/>
          <w:b/>
          <w:bCs/>
        </w:rPr>
        <w:sectPr w:rsidR="000B1C9A">
          <w:pgSz w:w="11906" w:h="16838"/>
          <w:pgMar w:top="1417" w:right="1417" w:bottom="1417" w:left="1417" w:header="708" w:footer="708" w:gutter="0"/>
          <w:cols w:space="708"/>
          <w:docGrid w:linePitch="360"/>
        </w:sectPr>
      </w:pPr>
    </w:p>
    <w:p w:rsidR="00B334DF" w:rsidRPr="00433236" w:rsidRDefault="008670BF" w:rsidP="00B334DF">
      <w:pPr>
        <w:jc w:val="center"/>
        <w:rPr>
          <w:rFonts w:cs="Times New Roman TUR"/>
          <w:b/>
          <w:bCs/>
        </w:rPr>
      </w:pPr>
      <w:r w:rsidRPr="00433236">
        <w:rPr>
          <w:rFonts w:cs="Times New Roman TUR"/>
          <w:b/>
          <w:bCs/>
        </w:rPr>
        <w:lastRenderedPageBreak/>
        <w:t>List II</w:t>
      </w:r>
    </w:p>
    <w:p w:rsidR="00370AEE" w:rsidRPr="009828DA" w:rsidRDefault="00370AEE" w:rsidP="00370AEE">
      <w:pPr>
        <w:jc w:val="center"/>
        <w:rPr>
          <w:rFonts w:cs="Times New Roman TUR"/>
          <w:b/>
          <w:bCs/>
        </w:rPr>
      </w:pPr>
    </w:p>
    <w:p w:rsidR="004F7112" w:rsidRPr="009828DA" w:rsidRDefault="004F7112" w:rsidP="004F7112">
      <w:pPr>
        <w:jc w:val="both"/>
        <w:rPr>
          <w:rFonts w:cs="Times New Roman TUR"/>
        </w:rPr>
      </w:pPr>
      <w:r w:rsidRPr="009828DA">
        <w:rPr>
          <w:rFonts w:cs="Times New Roman TUR"/>
        </w:rPr>
        <w:t>The agricultural products originating in the Republic of Moldova specified in this List shall be imported into the Republic of Turkey according to the concessions set out below.</w:t>
      </w:r>
    </w:p>
    <w:p w:rsidR="00370AEE" w:rsidRPr="009828DA" w:rsidRDefault="00370AEE" w:rsidP="00370AEE">
      <w:pPr>
        <w:jc w:val="center"/>
        <w:rPr>
          <w:rFonts w:cs="Times New Roman TUR"/>
        </w:rPr>
      </w:pPr>
    </w:p>
    <w:tbl>
      <w:tblPr>
        <w:tblW w:w="9104" w:type="dxa"/>
        <w:jc w:val="center"/>
        <w:tblLayout w:type="fixed"/>
        <w:tblCellMar>
          <w:left w:w="70" w:type="dxa"/>
          <w:right w:w="70" w:type="dxa"/>
        </w:tblCellMar>
        <w:tblLook w:val="04A0" w:firstRow="1" w:lastRow="0" w:firstColumn="1" w:lastColumn="0" w:noHBand="0" w:noVBand="1"/>
      </w:tblPr>
      <w:tblGrid>
        <w:gridCol w:w="1292"/>
        <w:gridCol w:w="3528"/>
        <w:gridCol w:w="1134"/>
        <w:gridCol w:w="1276"/>
        <w:gridCol w:w="1874"/>
      </w:tblGrid>
      <w:tr w:rsidR="0037051C"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DF1126" w:rsidP="008112F1">
            <w:pPr>
              <w:pStyle w:val="GvdeMetni"/>
              <w:jc w:val="center"/>
              <w:rPr>
                <w:rFonts w:cs="Times New Roman"/>
                <w:b/>
                <w:bCs/>
                <w:sz w:val="24"/>
                <w:szCs w:val="24"/>
              </w:rPr>
            </w:pPr>
            <w:r w:rsidRPr="009828DA">
              <w:rPr>
                <w:b/>
                <w:bCs/>
                <w:sz w:val="24"/>
                <w:szCs w:val="24"/>
              </w:rPr>
              <w:t>CN</w:t>
            </w:r>
            <w:r w:rsidRPr="00DF1126">
              <w:rPr>
                <w:b/>
                <w:bCs/>
                <w:sz w:val="24"/>
                <w:szCs w:val="24"/>
                <w:vertAlign w:val="superscript"/>
              </w:rPr>
              <w:t>(</w:t>
            </w:r>
            <w:r>
              <w:rPr>
                <w:b/>
                <w:bCs/>
                <w:sz w:val="24"/>
                <w:szCs w:val="24"/>
                <w:vertAlign w:val="superscript"/>
              </w:rPr>
              <w:t>2</w:t>
            </w:r>
            <w:r w:rsidRPr="00DF1126">
              <w:rPr>
                <w:b/>
                <w:bCs/>
                <w:sz w:val="24"/>
                <w:szCs w:val="24"/>
                <w:vertAlign w:val="superscript"/>
              </w:rPr>
              <w:t>)</w:t>
            </w:r>
          </w:p>
        </w:tc>
        <w:tc>
          <w:tcPr>
            <w:tcW w:w="3528"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8112F1">
            <w:pPr>
              <w:pStyle w:val="GvdeMetni"/>
              <w:jc w:val="center"/>
              <w:rPr>
                <w:rFonts w:cs="Times New Roman"/>
                <w:b/>
                <w:bCs/>
                <w:sz w:val="24"/>
                <w:szCs w:val="24"/>
              </w:rPr>
            </w:pPr>
            <w:r w:rsidRPr="009828DA">
              <w:rPr>
                <w:rFonts w:cs="Times New Roman"/>
                <w:b/>
                <w:bCs/>
                <w:sz w:val="24"/>
                <w:szCs w:val="24"/>
              </w:rPr>
              <w:t>Product Description</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5561B0">
            <w:pPr>
              <w:pStyle w:val="GvdeMetni"/>
              <w:jc w:val="center"/>
              <w:rPr>
                <w:rFonts w:cs="Times New Roman"/>
                <w:b/>
                <w:bCs/>
                <w:sz w:val="24"/>
                <w:szCs w:val="24"/>
              </w:rPr>
            </w:pPr>
            <w:r w:rsidRPr="009828DA">
              <w:rPr>
                <w:rFonts w:cs="Times New Roman"/>
                <w:b/>
                <w:bCs/>
                <w:sz w:val="24"/>
                <w:szCs w:val="24"/>
              </w:rPr>
              <w:t xml:space="preserve">Tariff Quota Volume </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rsidP="00C327F1">
            <w:pPr>
              <w:pStyle w:val="GvdeMetni"/>
              <w:jc w:val="center"/>
              <w:rPr>
                <w:rFonts w:cs="Times New Roman"/>
                <w:b/>
                <w:bCs/>
                <w:sz w:val="24"/>
                <w:szCs w:val="24"/>
              </w:rPr>
            </w:pPr>
            <w:r w:rsidRPr="009828DA">
              <w:rPr>
                <w:rFonts w:cs="Times New Roman"/>
                <w:b/>
                <w:bCs/>
                <w:sz w:val="24"/>
                <w:szCs w:val="24"/>
              </w:rPr>
              <w:t>Reduction of the Customs Duty %</w:t>
            </w:r>
          </w:p>
        </w:tc>
        <w:tc>
          <w:tcPr>
            <w:tcW w:w="1874"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rsidP="008112F1">
            <w:pPr>
              <w:pStyle w:val="GvdeMetni"/>
              <w:jc w:val="center"/>
              <w:rPr>
                <w:rFonts w:cs="Times New Roman"/>
                <w:b/>
                <w:bCs/>
                <w:sz w:val="24"/>
                <w:szCs w:val="24"/>
              </w:rPr>
            </w:pPr>
            <w:r w:rsidRPr="009828DA">
              <w:rPr>
                <w:rFonts w:cs="Times New Roman"/>
                <w:b/>
                <w:bCs/>
                <w:sz w:val="24"/>
                <w:szCs w:val="24"/>
              </w:rPr>
              <w:t>Remarks</w:t>
            </w:r>
            <w:r w:rsidR="005732CB" w:rsidRPr="0037051C">
              <w:rPr>
                <w:rFonts w:cs="Times New Roman"/>
                <w:b/>
                <w:bCs/>
                <w:sz w:val="24"/>
                <w:szCs w:val="24"/>
              </w:rPr>
              <w:t>/</w:t>
            </w:r>
          </w:p>
          <w:p w:rsidR="0037051C" w:rsidRPr="009828DA" w:rsidRDefault="0037051C" w:rsidP="008112F1">
            <w:pPr>
              <w:pStyle w:val="GvdeMetni"/>
              <w:jc w:val="center"/>
              <w:rPr>
                <w:rFonts w:cs="Times New Roman"/>
                <w:b/>
                <w:bCs/>
                <w:sz w:val="24"/>
                <w:szCs w:val="24"/>
              </w:rPr>
            </w:pPr>
            <w:r w:rsidRPr="0037051C">
              <w:rPr>
                <w:rFonts w:cs="Times New Roman"/>
                <w:b/>
                <w:bCs/>
                <w:sz w:val="24"/>
                <w:szCs w:val="24"/>
              </w:rPr>
              <w:t>Seasons</w:t>
            </w:r>
          </w:p>
        </w:tc>
      </w:tr>
      <w:tr w:rsidR="0037051C"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hideMark/>
          </w:tcPr>
          <w:p w:rsidR="0037051C" w:rsidRPr="009828DA" w:rsidRDefault="0037051C" w:rsidP="00C327F1">
            <w:r w:rsidRPr="009828DA">
              <w:t>0203</w:t>
            </w:r>
          </w:p>
        </w:tc>
        <w:tc>
          <w:tcPr>
            <w:tcW w:w="3528" w:type="dxa"/>
            <w:tcBorders>
              <w:top w:val="single" w:sz="6" w:space="0" w:color="auto"/>
              <w:left w:val="single" w:sz="6" w:space="0" w:color="auto"/>
              <w:bottom w:val="single" w:sz="6" w:space="0" w:color="auto"/>
              <w:right w:val="single" w:sz="6" w:space="0" w:color="auto"/>
            </w:tcBorders>
            <w:hideMark/>
          </w:tcPr>
          <w:p w:rsidR="0037051C" w:rsidRPr="009828DA" w:rsidRDefault="0037051C" w:rsidP="00BE0319">
            <w:pPr>
              <w:jc w:val="both"/>
            </w:pPr>
            <w:r w:rsidRPr="00A17140">
              <w:t xml:space="preserve">Meat of </w:t>
            </w:r>
            <w:r>
              <w:t>swine, fresh, chilled or frozen</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500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tcPr>
          <w:p w:rsidR="0037051C" w:rsidRPr="008639E2" w:rsidRDefault="0037051C">
            <w:pPr>
              <w:jc w:val="center"/>
            </w:pPr>
          </w:p>
        </w:tc>
      </w:tr>
      <w:tr w:rsidR="0037051C" w:rsidRPr="009828DA" w:rsidTr="00B97C7E">
        <w:trPr>
          <w:jc w:val="center"/>
        </w:trPr>
        <w:tc>
          <w:tcPr>
            <w:tcW w:w="1292" w:type="dxa"/>
            <w:tcBorders>
              <w:top w:val="single" w:sz="6" w:space="0" w:color="auto"/>
              <w:left w:val="single" w:sz="6" w:space="0" w:color="auto"/>
              <w:bottom w:val="single" w:sz="6" w:space="0" w:color="auto"/>
              <w:right w:val="single" w:sz="6" w:space="0" w:color="auto"/>
            </w:tcBorders>
            <w:hideMark/>
          </w:tcPr>
          <w:p w:rsidR="0037051C" w:rsidRPr="009828DA" w:rsidRDefault="0037051C" w:rsidP="00C327F1">
            <w:r w:rsidRPr="009828DA">
              <w:t>0403</w:t>
            </w:r>
          </w:p>
        </w:tc>
        <w:tc>
          <w:tcPr>
            <w:tcW w:w="3528" w:type="dxa"/>
            <w:tcBorders>
              <w:top w:val="single" w:sz="6" w:space="0" w:color="auto"/>
              <w:left w:val="single" w:sz="6" w:space="0" w:color="auto"/>
              <w:bottom w:val="single" w:sz="6" w:space="0" w:color="auto"/>
              <w:right w:val="single" w:sz="6" w:space="0" w:color="auto"/>
            </w:tcBorders>
            <w:hideMark/>
          </w:tcPr>
          <w:p w:rsidR="0037051C" w:rsidRPr="009828DA" w:rsidRDefault="0037051C" w:rsidP="00BE0319">
            <w:pPr>
              <w:jc w:val="both"/>
            </w:pPr>
            <w:r w:rsidRPr="0058743C">
              <w:t>Buttermilk, curdled milk and cream, yogurt, kephir and other fermented or acidified milk and cream, whether or not concentrated or containing added sugar or other sweetening matter or flavoured or containing added fruit, nuts or cocoa</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100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100</w:t>
            </w:r>
          </w:p>
        </w:tc>
        <w:tc>
          <w:tcPr>
            <w:tcW w:w="1874" w:type="dxa"/>
            <w:tcBorders>
              <w:top w:val="single" w:sz="6" w:space="0" w:color="auto"/>
              <w:left w:val="single" w:sz="6" w:space="0" w:color="auto"/>
              <w:bottom w:val="single" w:sz="4" w:space="0" w:color="auto"/>
              <w:right w:val="single" w:sz="6" w:space="0" w:color="auto"/>
            </w:tcBorders>
          </w:tcPr>
          <w:p w:rsidR="0037051C" w:rsidRPr="008639E2" w:rsidRDefault="0037051C">
            <w:pPr>
              <w:jc w:val="center"/>
            </w:pPr>
          </w:p>
        </w:tc>
      </w:tr>
      <w:tr w:rsidR="0037051C" w:rsidRPr="009828DA" w:rsidTr="00B97C7E">
        <w:trPr>
          <w:jc w:val="center"/>
        </w:trPr>
        <w:tc>
          <w:tcPr>
            <w:tcW w:w="1292" w:type="dxa"/>
            <w:vMerge w:val="restart"/>
            <w:tcBorders>
              <w:top w:val="single" w:sz="6" w:space="0" w:color="auto"/>
              <w:left w:val="single" w:sz="6" w:space="0" w:color="auto"/>
              <w:right w:val="single" w:sz="6" w:space="0" w:color="auto"/>
            </w:tcBorders>
          </w:tcPr>
          <w:p w:rsidR="0037051C" w:rsidRPr="009828DA" w:rsidRDefault="0037051C" w:rsidP="00C327F1">
            <w:r w:rsidRPr="009828DA">
              <w:t>0405</w:t>
            </w:r>
          </w:p>
        </w:tc>
        <w:tc>
          <w:tcPr>
            <w:tcW w:w="3528" w:type="dxa"/>
            <w:vMerge w:val="restart"/>
            <w:tcBorders>
              <w:top w:val="single" w:sz="6" w:space="0" w:color="auto"/>
              <w:left w:val="single" w:sz="6" w:space="0" w:color="auto"/>
              <w:right w:val="single" w:sz="6" w:space="0" w:color="auto"/>
            </w:tcBorders>
          </w:tcPr>
          <w:p w:rsidR="0037051C" w:rsidRPr="009828DA" w:rsidRDefault="0037051C" w:rsidP="00BE0319">
            <w:pPr>
              <w:jc w:val="both"/>
            </w:pPr>
            <w:r w:rsidRPr="0058743C">
              <w:t>Butter and other fats and oils derived from milk; dairy spreads</w:t>
            </w:r>
          </w:p>
        </w:tc>
        <w:tc>
          <w:tcPr>
            <w:tcW w:w="1134"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pPr>
              <w:jc w:val="center"/>
            </w:pPr>
            <w:r w:rsidRPr="009828DA">
              <w:t>500 ton</w:t>
            </w:r>
            <w:r>
              <w:t>ne</w:t>
            </w:r>
            <w:r w:rsidRPr="009828DA">
              <w:t>s</w:t>
            </w:r>
          </w:p>
        </w:tc>
        <w:tc>
          <w:tcPr>
            <w:tcW w:w="1276" w:type="dxa"/>
            <w:tcBorders>
              <w:top w:val="single" w:sz="6" w:space="0" w:color="auto"/>
              <w:left w:val="single" w:sz="6" w:space="0" w:color="auto"/>
              <w:bottom w:val="single" w:sz="6" w:space="0" w:color="auto"/>
              <w:right w:val="single" w:sz="4" w:space="0" w:color="auto"/>
            </w:tcBorders>
            <w:vAlign w:val="center"/>
          </w:tcPr>
          <w:p w:rsidR="0037051C" w:rsidRPr="009828DA" w:rsidRDefault="0037051C">
            <w:pPr>
              <w:jc w:val="center"/>
            </w:pPr>
            <w:r w:rsidRPr="009828DA">
              <w:t>100</w:t>
            </w:r>
          </w:p>
        </w:tc>
        <w:tc>
          <w:tcPr>
            <w:tcW w:w="1874" w:type="dxa"/>
            <w:tcBorders>
              <w:top w:val="single" w:sz="4" w:space="0" w:color="auto"/>
              <w:left w:val="single" w:sz="4" w:space="0" w:color="auto"/>
              <w:bottom w:val="single" w:sz="4" w:space="0" w:color="auto"/>
              <w:right w:val="single" w:sz="4" w:space="0" w:color="auto"/>
            </w:tcBorders>
          </w:tcPr>
          <w:p w:rsidR="0037051C" w:rsidRPr="008639E2" w:rsidRDefault="0037051C">
            <w:pPr>
              <w:jc w:val="center"/>
            </w:pPr>
          </w:p>
        </w:tc>
      </w:tr>
      <w:tr w:rsidR="0037051C" w:rsidRPr="009828DA" w:rsidTr="00B97C7E">
        <w:trPr>
          <w:jc w:val="center"/>
        </w:trPr>
        <w:tc>
          <w:tcPr>
            <w:tcW w:w="1292" w:type="dxa"/>
            <w:vMerge/>
            <w:tcBorders>
              <w:left w:val="single" w:sz="6" w:space="0" w:color="auto"/>
              <w:bottom w:val="single" w:sz="6" w:space="0" w:color="auto"/>
              <w:right w:val="single" w:sz="6" w:space="0" w:color="auto"/>
            </w:tcBorders>
            <w:hideMark/>
          </w:tcPr>
          <w:p w:rsidR="0037051C" w:rsidRPr="009828DA" w:rsidRDefault="0037051C" w:rsidP="00C327F1"/>
        </w:tc>
        <w:tc>
          <w:tcPr>
            <w:tcW w:w="3528" w:type="dxa"/>
            <w:vMerge/>
            <w:tcBorders>
              <w:left w:val="single" w:sz="6" w:space="0" w:color="auto"/>
              <w:bottom w:val="single" w:sz="6" w:space="0" w:color="auto"/>
              <w:right w:val="single" w:sz="6" w:space="0" w:color="auto"/>
            </w:tcBorders>
            <w:hideMark/>
          </w:tcPr>
          <w:p w:rsidR="0037051C" w:rsidRPr="009828DA" w:rsidRDefault="0037051C" w:rsidP="00BE0319">
            <w:pPr>
              <w:jc w:val="both"/>
            </w:pP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500 ton</w:t>
            </w:r>
            <w:r>
              <w:t>ne</w:t>
            </w:r>
            <w:r w:rsidRPr="009828DA">
              <w:t>s</w:t>
            </w:r>
          </w:p>
        </w:tc>
        <w:tc>
          <w:tcPr>
            <w:tcW w:w="1276" w:type="dxa"/>
            <w:tcBorders>
              <w:top w:val="single" w:sz="6" w:space="0" w:color="auto"/>
              <w:left w:val="single" w:sz="6" w:space="0" w:color="auto"/>
              <w:bottom w:val="single" w:sz="6" w:space="0" w:color="auto"/>
              <w:right w:val="single" w:sz="4" w:space="0" w:color="auto"/>
            </w:tcBorders>
            <w:vAlign w:val="center"/>
            <w:hideMark/>
          </w:tcPr>
          <w:p w:rsidR="0037051C" w:rsidRPr="009828DA" w:rsidRDefault="00CD7638" w:rsidP="00B97C7E">
            <w:pPr>
              <w:jc w:val="center"/>
            </w:pPr>
            <w:r>
              <w:t xml:space="preserve">100 </w:t>
            </w:r>
          </w:p>
        </w:tc>
        <w:tc>
          <w:tcPr>
            <w:tcW w:w="1874" w:type="dxa"/>
            <w:tcBorders>
              <w:top w:val="single" w:sz="4" w:space="0" w:color="auto"/>
              <w:left w:val="single" w:sz="4" w:space="0" w:color="auto"/>
              <w:bottom w:val="single" w:sz="4" w:space="0" w:color="auto"/>
              <w:right w:val="single" w:sz="4" w:space="0" w:color="auto"/>
            </w:tcBorders>
            <w:vAlign w:val="center"/>
          </w:tcPr>
          <w:p w:rsidR="0037051C" w:rsidRPr="008639E2" w:rsidRDefault="00B97C7E" w:rsidP="00B97C7E">
            <w:pPr>
              <w:jc w:val="center"/>
            </w:pPr>
            <w:r>
              <w:t>under IPR</w:t>
            </w:r>
            <w:r>
              <w:rPr>
                <w:vertAlign w:val="superscript"/>
              </w:rPr>
              <w:t>(3</w:t>
            </w:r>
            <w:r w:rsidRPr="00CD7638">
              <w:rPr>
                <w:vertAlign w:val="superscript"/>
              </w:rPr>
              <w:t>)</w:t>
            </w:r>
          </w:p>
        </w:tc>
      </w:tr>
      <w:tr w:rsidR="0037051C" w:rsidRPr="009828DA" w:rsidTr="00B97C7E">
        <w:trPr>
          <w:jc w:val="center"/>
        </w:trPr>
        <w:tc>
          <w:tcPr>
            <w:tcW w:w="1292" w:type="dxa"/>
            <w:tcBorders>
              <w:top w:val="single" w:sz="6" w:space="0" w:color="auto"/>
              <w:left w:val="single" w:sz="6" w:space="0" w:color="auto"/>
              <w:bottom w:val="single" w:sz="6" w:space="0" w:color="auto"/>
              <w:right w:val="single" w:sz="6" w:space="0" w:color="auto"/>
            </w:tcBorders>
            <w:hideMark/>
          </w:tcPr>
          <w:p w:rsidR="0037051C" w:rsidRPr="009828DA" w:rsidRDefault="0037051C" w:rsidP="00C327F1">
            <w:r w:rsidRPr="009828DA">
              <w:t>0406</w:t>
            </w:r>
          </w:p>
        </w:tc>
        <w:tc>
          <w:tcPr>
            <w:tcW w:w="3528" w:type="dxa"/>
            <w:tcBorders>
              <w:top w:val="single" w:sz="6" w:space="0" w:color="auto"/>
              <w:left w:val="single" w:sz="6" w:space="0" w:color="auto"/>
              <w:bottom w:val="single" w:sz="6" w:space="0" w:color="auto"/>
              <w:right w:val="single" w:sz="6" w:space="0" w:color="auto"/>
            </w:tcBorders>
            <w:hideMark/>
          </w:tcPr>
          <w:p w:rsidR="0037051C" w:rsidRPr="009828DA" w:rsidRDefault="0037051C" w:rsidP="00BE0319">
            <w:pPr>
              <w:jc w:val="both"/>
            </w:pPr>
            <w:r w:rsidRPr="009828DA">
              <w:t>Cheese and curd</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300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100</w:t>
            </w:r>
          </w:p>
        </w:tc>
        <w:tc>
          <w:tcPr>
            <w:tcW w:w="1874" w:type="dxa"/>
            <w:tcBorders>
              <w:top w:val="single" w:sz="4" w:space="0" w:color="auto"/>
              <w:left w:val="single" w:sz="6" w:space="0" w:color="auto"/>
              <w:bottom w:val="single" w:sz="6" w:space="0" w:color="auto"/>
              <w:right w:val="single" w:sz="6" w:space="0" w:color="auto"/>
            </w:tcBorders>
          </w:tcPr>
          <w:p w:rsidR="0037051C" w:rsidRPr="008639E2" w:rsidRDefault="0037051C">
            <w:pPr>
              <w:jc w:val="center"/>
            </w:pPr>
          </w:p>
        </w:tc>
      </w:tr>
      <w:tr w:rsidR="0037051C"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hideMark/>
          </w:tcPr>
          <w:p w:rsidR="0037051C" w:rsidRPr="00210942" w:rsidRDefault="0037051C" w:rsidP="00C327F1">
            <w:r w:rsidRPr="00210942">
              <w:t>0407</w:t>
            </w:r>
          </w:p>
          <w:p w:rsidR="0037051C" w:rsidRPr="00EB7989" w:rsidRDefault="0037051C" w:rsidP="00C327F1">
            <w:r w:rsidRPr="00EB7989">
              <w:t>(Excluding 0407.21, 0407.29, 0407.90)</w:t>
            </w:r>
          </w:p>
        </w:tc>
        <w:tc>
          <w:tcPr>
            <w:tcW w:w="3528" w:type="dxa"/>
            <w:tcBorders>
              <w:top w:val="single" w:sz="6" w:space="0" w:color="auto"/>
              <w:left w:val="single" w:sz="6" w:space="0" w:color="auto"/>
              <w:bottom w:val="single" w:sz="6" w:space="0" w:color="auto"/>
              <w:right w:val="single" w:sz="6" w:space="0" w:color="auto"/>
            </w:tcBorders>
            <w:hideMark/>
          </w:tcPr>
          <w:p w:rsidR="0037051C" w:rsidRPr="00210942" w:rsidRDefault="00AE2777" w:rsidP="00AE2777">
            <w:pPr>
              <w:jc w:val="both"/>
            </w:pPr>
            <w:r>
              <w:t xml:space="preserve">Birds’ eggs, </w:t>
            </w:r>
            <w:r w:rsidR="0037051C" w:rsidRPr="00210942">
              <w:t>in shell, fresh, preserved or cooked</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210942" w:rsidRDefault="00781B86">
            <w:pPr>
              <w:jc w:val="center"/>
            </w:pPr>
            <w:r w:rsidRPr="00210942">
              <w:t>250</w:t>
            </w:r>
            <w:r w:rsidR="0037051C" w:rsidRPr="00210942">
              <w:t>000 pieces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210942" w:rsidRDefault="0037051C">
            <w:pPr>
              <w:jc w:val="center"/>
            </w:pPr>
            <w:r w:rsidRPr="00210942">
              <w:t>100</w:t>
            </w:r>
          </w:p>
        </w:tc>
        <w:tc>
          <w:tcPr>
            <w:tcW w:w="1874" w:type="dxa"/>
            <w:tcBorders>
              <w:top w:val="single" w:sz="6" w:space="0" w:color="auto"/>
              <w:left w:val="single" w:sz="6" w:space="0" w:color="auto"/>
              <w:bottom w:val="single" w:sz="6" w:space="0" w:color="auto"/>
              <w:right w:val="single" w:sz="6" w:space="0" w:color="auto"/>
            </w:tcBorders>
          </w:tcPr>
          <w:p w:rsidR="0037051C" w:rsidRPr="008639E2" w:rsidRDefault="0037051C">
            <w:pPr>
              <w:jc w:val="center"/>
            </w:pPr>
          </w:p>
        </w:tc>
      </w:tr>
      <w:tr w:rsidR="0037051C"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hideMark/>
          </w:tcPr>
          <w:p w:rsidR="0037051C" w:rsidRPr="00210942" w:rsidRDefault="0037051C" w:rsidP="00C327F1">
            <w:r w:rsidRPr="00210942">
              <w:t>0802.31</w:t>
            </w:r>
          </w:p>
        </w:tc>
        <w:tc>
          <w:tcPr>
            <w:tcW w:w="3528" w:type="dxa"/>
            <w:tcBorders>
              <w:top w:val="single" w:sz="6" w:space="0" w:color="auto"/>
              <w:left w:val="single" w:sz="6" w:space="0" w:color="auto"/>
              <w:bottom w:val="single" w:sz="6" w:space="0" w:color="auto"/>
              <w:right w:val="single" w:sz="6" w:space="0" w:color="auto"/>
            </w:tcBorders>
            <w:hideMark/>
          </w:tcPr>
          <w:p w:rsidR="0037051C" w:rsidRPr="00210942" w:rsidRDefault="0037051C" w:rsidP="00BE0319">
            <w:pPr>
              <w:jc w:val="both"/>
            </w:pPr>
            <w:r w:rsidRPr="00210942">
              <w:t>In shell</w:t>
            </w:r>
          </w:p>
        </w:tc>
        <w:tc>
          <w:tcPr>
            <w:tcW w:w="1134" w:type="dxa"/>
            <w:vMerge w:val="restart"/>
            <w:tcBorders>
              <w:top w:val="single" w:sz="6" w:space="0" w:color="auto"/>
              <w:left w:val="single" w:sz="6" w:space="0" w:color="auto"/>
              <w:right w:val="single" w:sz="6" w:space="0" w:color="auto"/>
            </w:tcBorders>
            <w:vAlign w:val="center"/>
            <w:hideMark/>
          </w:tcPr>
          <w:p w:rsidR="0037051C" w:rsidRPr="00210942" w:rsidRDefault="00210942" w:rsidP="00E52340">
            <w:pPr>
              <w:jc w:val="center"/>
            </w:pPr>
            <w:r>
              <w:t>8</w:t>
            </w:r>
            <w:r w:rsidR="0037051C" w:rsidRPr="00210942">
              <w:t>00 tonnes</w:t>
            </w:r>
          </w:p>
        </w:tc>
        <w:tc>
          <w:tcPr>
            <w:tcW w:w="1276" w:type="dxa"/>
            <w:vMerge w:val="restart"/>
            <w:tcBorders>
              <w:top w:val="single" w:sz="6" w:space="0" w:color="auto"/>
              <w:left w:val="single" w:sz="6" w:space="0" w:color="auto"/>
              <w:right w:val="single" w:sz="6" w:space="0" w:color="auto"/>
            </w:tcBorders>
            <w:vAlign w:val="center"/>
            <w:hideMark/>
          </w:tcPr>
          <w:p w:rsidR="0037051C" w:rsidRPr="00210942" w:rsidRDefault="00210942" w:rsidP="00C46B95">
            <w:pPr>
              <w:jc w:val="center"/>
            </w:pPr>
            <w:r>
              <w:t>10</w:t>
            </w:r>
            <w:r w:rsidR="0037051C" w:rsidRPr="00210942">
              <w:t>0</w:t>
            </w:r>
          </w:p>
        </w:tc>
        <w:tc>
          <w:tcPr>
            <w:tcW w:w="1874" w:type="dxa"/>
            <w:vMerge w:val="restart"/>
            <w:tcBorders>
              <w:top w:val="single" w:sz="6" w:space="0" w:color="auto"/>
              <w:left w:val="single" w:sz="6" w:space="0" w:color="auto"/>
              <w:right w:val="single" w:sz="6" w:space="0" w:color="auto"/>
            </w:tcBorders>
          </w:tcPr>
          <w:p w:rsidR="0037051C" w:rsidRPr="008639E2" w:rsidRDefault="0037051C">
            <w:pPr>
              <w:jc w:val="center"/>
            </w:pPr>
          </w:p>
        </w:tc>
      </w:tr>
      <w:tr w:rsidR="0037051C"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hideMark/>
          </w:tcPr>
          <w:p w:rsidR="0037051C" w:rsidRPr="00210942" w:rsidRDefault="00A07CFD" w:rsidP="00A07CFD">
            <w:r w:rsidRPr="00210942">
              <w:t>0802.32</w:t>
            </w:r>
          </w:p>
        </w:tc>
        <w:tc>
          <w:tcPr>
            <w:tcW w:w="3528" w:type="dxa"/>
            <w:tcBorders>
              <w:top w:val="single" w:sz="6" w:space="0" w:color="auto"/>
              <w:left w:val="single" w:sz="6" w:space="0" w:color="auto"/>
              <w:bottom w:val="single" w:sz="6" w:space="0" w:color="auto"/>
              <w:right w:val="single" w:sz="6" w:space="0" w:color="auto"/>
            </w:tcBorders>
            <w:hideMark/>
          </w:tcPr>
          <w:p w:rsidR="0037051C" w:rsidRPr="00210942" w:rsidRDefault="0037051C" w:rsidP="00BE0319">
            <w:pPr>
              <w:jc w:val="both"/>
            </w:pPr>
            <w:r w:rsidRPr="00210942">
              <w:t>Shelled</w:t>
            </w:r>
          </w:p>
        </w:tc>
        <w:tc>
          <w:tcPr>
            <w:tcW w:w="1134" w:type="dxa"/>
            <w:vMerge/>
            <w:tcBorders>
              <w:left w:val="single" w:sz="6" w:space="0" w:color="auto"/>
              <w:right w:val="single" w:sz="6" w:space="0" w:color="auto"/>
            </w:tcBorders>
            <w:vAlign w:val="center"/>
            <w:hideMark/>
          </w:tcPr>
          <w:p w:rsidR="0037051C" w:rsidRPr="009828DA" w:rsidRDefault="0037051C" w:rsidP="00E52340">
            <w:pPr>
              <w:jc w:val="center"/>
            </w:pPr>
          </w:p>
        </w:tc>
        <w:tc>
          <w:tcPr>
            <w:tcW w:w="1276" w:type="dxa"/>
            <w:vMerge/>
            <w:tcBorders>
              <w:left w:val="single" w:sz="6" w:space="0" w:color="auto"/>
              <w:right w:val="single" w:sz="6" w:space="0" w:color="auto"/>
            </w:tcBorders>
            <w:vAlign w:val="center"/>
            <w:hideMark/>
          </w:tcPr>
          <w:p w:rsidR="0037051C" w:rsidRPr="009828DA" w:rsidRDefault="0037051C" w:rsidP="00C46B95">
            <w:pPr>
              <w:jc w:val="center"/>
            </w:pPr>
          </w:p>
        </w:tc>
        <w:tc>
          <w:tcPr>
            <w:tcW w:w="1874" w:type="dxa"/>
            <w:vMerge/>
            <w:tcBorders>
              <w:left w:val="single" w:sz="6" w:space="0" w:color="auto"/>
              <w:right w:val="single" w:sz="6" w:space="0" w:color="auto"/>
            </w:tcBorders>
          </w:tcPr>
          <w:p w:rsidR="0037051C" w:rsidRPr="008639E2" w:rsidRDefault="0037051C">
            <w:pPr>
              <w:jc w:val="center"/>
            </w:pPr>
          </w:p>
        </w:tc>
      </w:tr>
      <w:tr w:rsidR="0037051C"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hideMark/>
          </w:tcPr>
          <w:p w:rsidR="0037051C" w:rsidRPr="00210942" w:rsidRDefault="00A07CFD" w:rsidP="00C327F1">
            <w:r w:rsidRPr="00210942">
              <w:t>0802.90.85</w:t>
            </w:r>
          </w:p>
        </w:tc>
        <w:tc>
          <w:tcPr>
            <w:tcW w:w="3528" w:type="dxa"/>
            <w:tcBorders>
              <w:top w:val="single" w:sz="6" w:space="0" w:color="auto"/>
              <w:left w:val="single" w:sz="6" w:space="0" w:color="auto"/>
              <w:bottom w:val="single" w:sz="6" w:space="0" w:color="auto"/>
              <w:right w:val="single" w:sz="6" w:space="0" w:color="auto"/>
            </w:tcBorders>
            <w:hideMark/>
          </w:tcPr>
          <w:p w:rsidR="0037051C" w:rsidRPr="00210942" w:rsidRDefault="0037051C" w:rsidP="00BE0319">
            <w:pPr>
              <w:jc w:val="both"/>
            </w:pPr>
            <w:r w:rsidRPr="00210942">
              <w:t>Other</w:t>
            </w:r>
          </w:p>
        </w:tc>
        <w:tc>
          <w:tcPr>
            <w:tcW w:w="1134" w:type="dxa"/>
            <w:vMerge/>
            <w:tcBorders>
              <w:left w:val="single" w:sz="6" w:space="0" w:color="auto"/>
              <w:bottom w:val="single" w:sz="6" w:space="0" w:color="auto"/>
              <w:right w:val="single" w:sz="6" w:space="0" w:color="auto"/>
            </w:tcBorders>
            <w:vAlign w:val="center"/>
            <w:hideMark/>
          </w:tcPr>
          <w:p w:rsidR="0037051C" w:rsidRPr="009828DA" w:rsidRDefault="0037051C">
            <w:pPr>
              <w:jc w:val="center"/>
            </w:pPr>
          </w:p>
        </w:tc>
        <w:tc>
          <w:tcPr>
            <w:tcW w:w="1276" w:type="dxa"/>
            <w:vMerge/>
            <w:tcBorders>
              <w:left w:val="single" w:sz="6" w:space="0" w:color="auto"/>
              <w:bottom w:val="single" w:sz="6" w:space="0" w:color="auto"/>
              <w:right w:val="single" w:sz="6" w:space="0" w:color="auto"/>
            </w:tcBorders>
            <w:vAlign w:val="center"/>
            <w:hideMark/>
          </w:tcPr>
          <w:p w:rsidR="0037051C" w:rsidRPr="009828DA" w:rsidRDefault="0037051C">
            <w:pPr>
              <w:jc w:val="center"/>
            </w:pPr>
          </w:p>
        </w:tc>
        <w:tc>
          <w:tcPr>
            <w:tcW w:w="1874" w:type="dxa"/>
            <w:vMerge/>
            <w:tcBorders>
              <w:left w:val="single" w:sz="6" w:space="0" w:color="auto"/>
              <w:bottom w:val="single" w:sz="6" w:space="0" w:color="auto"/>
              <w:right w:val="single" w:sz="6" w:space="0" w:color="auto"/>
            </w:tcBorders>
          </w:tcPr>
          <w:p w:rsidR="0037051C" w:rsidRPr="008639E2" w:rsidRDefault="0037051C">
            <w:pPr>
              <w:jc w:val="center"/>
            </w:pPr>
          </w:p>
        </w:tc>
      </w:tr>
      <w:tr w:rsidR="0037051C"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tcPr>
          <w:p w:rsidR="0037051C" w:rsidRPr="009828DA" w:rsidRDefault="0037051C" w:rsidP="00C327F1">
            <w:r w:rsidRPr="009828DA">
              <w:t>0809.40</w:t>
            </w:r>
          </w:p>
        </w:tc>
        <w:tc>
          <w:tcPr>
            <w:tcW w:w="3528" w:type="dxa"/>
            <w:tcBorders>
              <w:top w:val="single" w:sz="6" w:space="0" w:color="auto"/>
              <w:left w:val="single" w:sz="6" w:space="0" w:color="auto"/>
              <w:bottom w:val="single" w:sz="6" w:space="0" w:color="auto"/>
              <w:right w:val="single" w:sz="6" w:space="0" w:color="auto"/>
            </w:tcBorders>
          </w:tcPr>
          <w:p w:rsidR="0037051C" w:rsidRPr="009828DA" w:rsidRDefault="0037051C" w:rsidP="0058743C">
            <w:pPr>
              <w:jc w:val="both"/>
            </w:pPr>
            <w:r w:rsidRPr="0076347B">
              <w:t>Plums and sloes</w:t>
            </w:r>
          </w:p>
        </w:tc>
        <w:tc>
          <w:tcPr>
            <w:tcW w:w="1134"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pPr>
              <w:pStyle w:val="GvdeMetni"/>
              <w:jc w:val="center"/>
              <w:rPr>
                <w:rFonts w:cs="Times New Roman"/>
                <w:b/>
                <w:bCs/>
                <w:sz w:val="24"/>
                <w:szCs w:val="24"/>
              </w:rPr>
            </w:pPr>
            <w:r w:rsidRPr="009828DA">
              <w:rPr>
                <w:rFonts w:cs="Times New Roman"/>
                <w:sz w:val="24"/>
                <w:szCs w:val="24"/>
              </w:rPr>
              <w:t>250 ton</w:t>
            </w:r>
            <w:r>
              <w:t>ne</w:t>
            </w:r>
            <w:r w:rsidRPr="009828DA">
              <w:rPr>
                <w:rFonts w:cs="Times New Roman"/>
                <w:sz w:val="24"/>
                <w:szCs w:val="24"/>
              </w:rPr>
              <w:t>s</w:t>
            </w:r>
          </w:p>
        </w:tc>
        <w:tc>
          <w:tcPr>
            <w:tcW w:w="1276"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pPr>
              <w:pStyle w:val="GvdeMetni"/>
              <w:jc w:val="center"/>
              <w:rPr>
                <w:rFonts w:cs="Times New Roman"/>
                <w:bCs/>
                <w:sz w:val="24"/>
                <w:szCs w:val="24"/>
              </w:rPr>
            </w:pPr>
            <w:r w:rsidRPr="009828DA">
              <w:rPr>
                <w:rFonts w:cs="Times New Roman"/>
                <w:bCs/>
                <w:sz w:val="24"/>
                <w:szCs w:val="24"/>
              </w:rPr>
              <w:t>50</w:t>
            </w:r>
          </w:p>
        </w:tc>
        <w:tc>
          <w:tcPr>
            <w:tcW w:w="1874" w:type="dxa"/>
            <w:tcBorders>
              <w:top w:val="single" w:sz="6" w:space="0" w:color="auto"/>
              <w:left w:val="single" w:sz="6" w:space="0" w:color="auto"/>
              <w:bottom w:val="single" w:sz="6" w:space="0" w:color="auto"/>
              <w:right w:val="single" w:sz="6" w:space="0" w:color="auto"/>
            </w:tcBorders>
          </w:tcPr>
          <w:p w:rsidR="0037051C" w:rsidRPr="008639E2" w:rsidRDefault="0037051C">
            <w:pPr>
              <w:pStyle w:val="GvdeMetni"/>
              <w:jc w:val="center"/>
              <w:rPr>
                <w:rFonts w:cs="Times New Roman"/>
                <w:b/>
                <w:bCs/>
                <w:sz w:val="24"/>
                <w:szCs w:val="24"/>
              </w:rPr>
            </w:pPr>
          </w:p>
        </w:tc>
      </w:tr>
      <w:tr w:rsidR="0037051C"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hideMark/>
          </w:tcPr>
          <w:p w:rsidR="0037051C" w:rsidRPr="009828DA" w:rsidRDefault="0037051C" w:rsidP="00C327F1">
            <w:r w:rsidRPr="009828DA">
              <w:t>0813.20</w:t>
            </w:r>
          </w:p>
        </w:tc>
        <w:tc>
          <w:tcPr>
            <w:tcW w:w="3528" w:type="dxa"/>
            <w:tcBorders>
              <w:top w:val="single" w:sz="6" w:space="0" w:color="auto"/>
              <w:left w:val="single" w:sz="6" w:space="0" w:color="auto"/>
              <w:bottom w:val="single" w:sz="6" w:space="0" w:color="auto"/>
              <w:right w:val="single" w:sz="6" w:space="0" w:color="auto"/>
            </w:tcBorders>
            <w:hideMark/>
          </w:tcPr>
          <w:p w:rsidR="0037051C" w:rsidRPr="009828DA" w:rsidRDefault="0037051C" w:rsidP="0058743C">
            <w:pPr>
              <w:jc w:val="both"/>
            </w:pPr>
            <w:r w:rsidRPr="0076347B">
              <w:t>Prunes</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200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tcPr>
          <w:p w:rsidR="0037051C" w:rsidRPr="008639E2" w:rsidRDefault="0037051C">
            <w:pPr>
              <w:jc w:val="center"/>
            </w:pPr>
          </w:p>
        </w:tc>
      </w:tr>
      <w:tr w:rsidR="00B05B4D" w:rsidRPr="009828DA" w:rsidTr="00006DED">
        <w:trPr>
          <w:jc w:val="center"/>
        </w:trPr>
        <w:tc>
          <w:tcPr>
            <w:tcW w:w="1292" w:type="dxa"/>
            <w:tcBorders>
              <w:top w:val="single" w:sz="6" w:space="0" w:color="auto"/>
              <w:left w:val="single" w:sz="6" w:space="0" w:color="auto"/>
              <w:right w:val="single" w:sz="6" w:space="0" w:color="auto"/>
            </w:tcBorders>
          </w:tcPr>
          <w:p w:rsidR="00B05B4D" w:rsidRPr="009828DA" w:rsidRDefault="00B05B4D" w:rsidP="000B1C9A">
            <w:r w:rsidRPr="00B05B4D">
              <w:t>1003</w:t>
            </w:r>
          </w:p>
        </w:tc>
        <w:tc>
          <w:tcPr>
            <w:tcW w:w="3528" w:type="dxa"/>
            <w:tcBorders>
              <w:top w:val="single" w:sz="6" w:space="0" w:color="auto"/>
              <w:left w:val="single" w:sz="6" w:space="0" w:color="auto"/>
              <w:right w:val="single" w:sz="6" w:space="0" w:color="auto"/>
            </w:tcBorders>
          </w:tcPr>
          <w:p w:rsidR="00B05B4D" w:rsidRPr="0058743C" w:rsidRDefault="000B1C9A" w:rsidP="00BE0319">
            <w:pPr>
              <w:jc w:val="both"/>
            </w:pPr>
            <w:r>
              <w:t>Barley</w:t>
            </w:r>
          </w:p>
        </w:tc>
        <w:tc>
          <w:tcPr>
            <w:tcW w:w="1134" w:type="dxa"/>
            <w:tcBorders>
              <w:top w:val="single" w:sz="6" w:space="0" w:color="auto"/>
              <w:left w:val="single" w:sz="6" w:space="0" w:color="auto"/>
              <w:bottom w:val="single" w:sz="6" w:space="0" w:color="auto"/>
              <w:right w:val="single" w:sz="6" w:space="0" w:color="auto"/>
            </w:tcBorders>
            <w:vAlign w:val="center"/>
          </w:tcPr>
          <w:p w:rsidR="00B05B4D" w:rsidRPr="009828DA" w:rsidRDefault="00781B86">
            <w:pPr>
              <w:jc w:val="center"/>
            </w:pPr>
            <w:r>
              <w:t>10</w:t>
            </w:r>
            <w:r w:rsidR="00B05B4D" w:rsidRPr="009828DA">
              <w:t>000 ton</w:t>
            </w:r>
            <w:r w:rsidR="00B05B4D">
              <w:t>ne</w:t>
            </w:r>
            <w:r w:rsidR="00B05B4D" w:rsidRPr="009828DA">
              <w:t>s</w:t>
            </w:r>
          </w:p>
        </w:tc>
        <w:tc>
          <w:tcPr>
            <w:tcW w:w="1276" w:type="dxa"/>
            <w:tcBorders>
              <w:top w:val="single" w:sz="6" w:space="0" w:color="auto"/>
              <w:left w:val="single" w:sz="6" w:space="0" w:color="auto"/>
              <w:bottom w:val="single" w:sz="6" w:space="0" w:color="auto"/>
              <w:right w:val="single" w:sz="6" w:space="0" w:color="auto"/>
            </w:tcBorders>
            <w:vAlign w:val="center"/>
          </w:tcPr>
          <w:p w:rsidR="00B05B4D" w:rsidRPr="009828DA" w:rsidRDefault="00B05B4D">
            <w:pPr>
              <w:jc w:val="center"/>
            </w:pPr>
            <w:r>
              <w:t>100</w:t>
            </w:r>
          </w:p>
        </w:tc>
        <w:tc>
          <w:tcPr>
            <w:tcW w:w="1874" w:type="dxa"/>
            <w:tcBorders>
              <w:top w:val="single" w:sz="6" w:space="0" w:color="auto"/>
              <w:left w:val="single" w:sz="6" w:space="0" w:color="auto"/>
              <w:bottom w:val="single" w:sz="6" w:space="0" w:color="auto"/>
              <w:right w:val="single" w:sz="6" w:space="0" w:color="auto"/>
            </w:tcBorders>
            <w:vAlign w:val="center"/>
          </w:tcPr>
          <w:p w:rsidR="00B05B4D" w:rsidRPr="008639E2" w:rsidRDefault="00B05B4D" w:rsidP="0044675A">
            <w:pPr>
              <w:jc w:val="center"/>
            </w:pPr>
            <w:r w:rsidRPr="008639E2">
              <w:t>01/01 - 31/05</w:t>
            </w:r>
          </w:p>
        </w:tc>
      </w:tr>
      <w:tr w:rsidR="0037051C" w:rsidRPr="009828DA" w:rsidTr="00006DED">
        <w:trPr>
          <w:jc w:val="center"/>
        </w:trPr>
        <w:tc>
          <w:tcPr>
            <w:tcW w:w="1292" w:type="dxa"/>
            <w:vMerge w:val="restart"/>
            <w:tcBorders>
              <w:top w:val="single" w:sz="6" w:space="0" w:color="auto"/>
              <w:left w:val="single" w:sz="6" w:space="0" w:color="auto"/>
              <w:right w:val="single" w:sz="6" w:space="0" w:color="auto"/>
            </w:tcBorders>
          </w:tcPr>
          <w:p w:rsidR="0037051C" w:rsidRPr="009828DA" w:rsidRDefault="0037051C" w:rsidP="00C327F1">
            <w:r w:rsidRPr="009828DA">
              <w:t>1005.90</w:t>
            </w:r>
          </w:p>
        </w:tc>
        <w:tc>
          <w:tcPr>
            <w:tcW w:w="3528" w:type="dxa"/>
            <w:vMerge w:val="restart"/>
            <w:tcBorders>
              <w:top w:val="single" w:sz="6" w:space="0" w:color="auto"/>
              <w:left w:val="single" w:sz="6" w:space="0" w:color="auto"/>
              <w:right w:val="single" w:sz="6" w:space="0" w:color="auto"/>
            </w:tcBorders>
          </w:tcPr>
          <w:p w:rsidR="0037051C" w:rsidRPr="009828DA" w:rsidRDefault="0037051C" w:rsidP="00BE0319">
            <w:pPr>
              <w:jc w:val="both"/>
            </w:pPr>
            <w:r w:rsidRPr="0058743C">
              <w:t>Other</w:t>
            </w:r>
          </w:p>
        </w:tc>
        <w:tc>
          <w:tcPr>
            <w:tcW w:w="1134"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pPr>
              <w:jc w:val="center"/>
            </w:pPr>
            <w:r w:rsidRPr="009828DA">
              <w:t>8000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tcPr>
          <w:p w:rsidR="0037051C" w:rsidRPr="009828DA" w:rsidRDefault="0037051C">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vAlign w:val="center"/>
          </w:tcPr>
          <w:p w:rsidR="0037051C" w:rsidRPr="008639E2" w:rsidRDefault="0037051C" w:rsidP="0044675A">
            <w:pPr>
              <w:jc w:val="center"/>
            </w:pPr>
            <w:r w:rsidRPr="008639E2">
              <w:t>01/01 - 31/05</w:t>
            </w:r>
          </w:p>
        </w:tc>
      </w:tr>
      <w:tr w:rsidR="0037051C" w:rsidRPr="009828DA" w:rsidTr="00B97C7E">
        <w:trPr>
          <w:jc w:val="center"/>
        </w:trPr>
        <w:tc>
          <w:tcPr>
            <w:tcW w:w="1292" w:type="dxa"/>
            <w:vMerge/>
            <w:tcBorders>
              <w:left w:val="single" w:sz="6" w:space="0" w:color="auto"/>
              <w:bottom w:val="single" w:sz="6" w:space="0" w:color="auto"/>
              <w:right w:val="single" w:sz="6" w:space="0" w:color="auto"/>
            </w:tcBorders>
            <w:hideMark/>
          </w:tcPr>
          <w:p w:rsidR="0037051C" w:rsidRPr="009828DA" w:rsidRDefault="0037051C" w:rsidP="00C327F1"/>
        </w:tc>
        <w:tc>
          <w:tcPr>
            <w:tcW w:w="3528" w:type="dxa"/>
            <w:vMerge/>
            <w:tcBorders>
              <w:left w:val="single" w:sz="6" w:space="0" w:color="auto"/>
              <w:bottom w:val="single" w:sz="6" w:space="0" w:color="auto"/>
              <w:right w:val="single" w:sz="6" w:space="0" w:color="auto"/>
            </w:tcBorders>
            <w:hideMark/>
          </w:tcPr>
          <w:p w:rsidR="0037051C" w:rsidRPr="009828DA" w:rsidRDefault="0037051C" w:rsidP="00BE0319">
            <w:pPr>
              <w:jc w:val="both"/>
            </w:pPr>
          </w:p>
        </w:tc>
        <w:tc>
          <w:tcPr>
            <w:tcW w:w="1134"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37051C">
            <w:pPr>
              <w:jc w:val="center"/>
            </w:pPr>
            <w:r w:rsidRPr="009828DA">
              <w:t>5000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37051C" w:rsidRPr="009828DA" w:rsidRDefault="00CD7638" w:rsidP="005813FD">
            <w:pPr>
              <w:jc w:val="center"/>
            </w:pPr>
            <w:r>
              <w:t xml:space="preserve">100 </w:t>
            </w:r>
          </w:p>
        </w:tc>
        <w:tc>
          <w:tcPr>
            <w:tcW w:w="1874" w:type="dxa"/>
            <w:tcBorders>
              <w:top w:val="single" w:sz="6" w:space="0" w:color="auto"/>
              <w:left w:val="single" w:sz="6" w:space="0" w:color="auto"/>
              <w:bottom w:val="single" w:sz="6" w:space="0" w:color="auto"/>
              <w:right w:val="single" w:sz="6" w:space="0" w:color="auto"/>
            </w:tcBorders>
            <w:vAlign w:val="center"/>
          </w:tcPr>
          <w:p w:rsidR="0037051C" w:rsidRPr="008639E2" w:rsidRDefault="005813FD" w:rsidP="00B97C7E">
            <w:pPr>
              <w:jc w:val="center"/>
            </w:pPr>
            <w:r w:rsidRPr="008639E2">
              <w:t>under IPR</w:t>
            </w:r>
            <w:r w:rsidRPr="008639E2">
              <w:rPr>
                <w:vertAlign w:val="superscript"/>
              </w:rPr>
              <w:t>(3)</w:t>
            </w:r>
          </w:p>
        </w:tc>
      </w:tr>
      <w:tr w:rsidR="00E6669C" w:rsidRPr="009828DA" w:rsidTr="00B97C7E">
        <w:trPr>
          <w:jc w:val="center"/>
        </w:trPr>
        <w:tc>
          <w:tcPr>
            <w:tcW w:w="1292" w:type="dxa"/>
            <w:tcBorders>
              <w:top w:val="single" w:sz="6" w:space="0" w:color="auto"/>
              <w:left w:val="single" w:sz="6" w:space="0" w:color="auto"/>
              <w:bottom w:val="single" w:sz="6" w:space="0" w:color="auto"/>
              <w:right w:val="single" w:sz="6" w:space="0" w:color="auto"/>
            </w:tcBorders>
            <w:hideMark/>
          </w:tcPr>
          <w:p w:rsidR="00E6669C" w:rsidRPr="009828DA" w:rsidRDefault="00E6669C" w:rsidP="00C327F1">
            <w:r w:rsidRPr="009828DA">
              <w:t>1201</w:t>
            </w:r>
          </w:p>
        </w:tc>
        <w:tc>
          <w:tcPr>
            <w:tcW w:w="3528" w:type="dxa"/>
            <w:tcBorders>
              <w:top w:val="single" w:sz="6" w:space="0" w:color="auto"/>
              <w:left w:val="single" w:sz="6" w:space="0" w:color="auto"/>
              <w:bottom w:val="single" w:sz="6" w:space="0" w:color="auto"/>
              <w:right w:val="single" w:sz="6" w:space="0" w:color="auto"/>
            </w:tcBorders>
            <w:hideMark/>
          </w:tcPr>
          <w:p w:rsidR="00E6669C" w:rsidRPr="0058743C" w:rsidRDefault="000B1C9A" w:rsidP="00AE3416">
            <w:pPr>
              <w:jc w:val="both"/>
            </w:pPr>
            <w:r>
              <w:t>Soya beans, whether or not broken</w:t>
            </w:r>
          </w:p>
        </w:tc>
        <w:tc>
          <w:tcPr>
            <w:tcW w:w="1134" w:type="dxa"/>
            <w:tcBorders>
              <w:top w:val="single" w:sz="6" w:space="0" w:color="auto"/>
              <w:left w:val="single" w:sz="6" w:space="0" w:color="auto"/>
              <w:bottom w:val="single" w:sz="6" w:space="0" w:color="auto"/>
              <w:right w:val="single" w:sz="6" w:space="0" w:color="auto"/>
            </w:tcBorders>
            <w:vAlign w:val="center"/>
            <w:hideMark/>
          </w:tcPr>
          <w:p w:rsidR="00E6669C" w:rsidRPr="009828DA" w:rsidRDefault="00781B86">
            <w:pPr>
              <w:jc w:val="center"/>
            </w:pPr>
            <w:r>
              <w:t>10</w:t>
            </w:r>
            <w:r w:rsidR="00E6669C" w:rsidRPr="009828DA">
              <w:t>000 ton</w:t>
            </w:r>
            <w:r w:rsidR="00E6669C">
              <w:t>ne</w:t>
            </w:r>
            <w:r w:rsidR="00E6669C"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E6669C" w:rsidRPr="009828DA" w:rsidRDefault="00E6669C">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vAlign w:val="center"/>
          </w:tcPr>
          <w:p w:rsidR="00E6669C" w:rsidRPr="008639E2" w:rsidRDefault="00E6669C" w:rsidP="00B97C7E">
            <w:pPr>
              <w:jc w:val="center"/>
            </w:pPr>
          </w:p>
        </w:tc>
      </w:tr>
      <w:tr w:rsidR="00781B86" w:rsidRPr="009828DA" w:rsidTr="00B97C7E">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9828DA" w:rsidRDefault="00781B86" w:rsidP="001926F7">
            <w:r w:rsidRPr="009828DA">
              <w:t>1205.10</w:t>
            </w:r>
          </w:p>
        </w:tc>
        <w:tc>
          <w:tcPr>
            <w:tcW w:w="3528" w:type="dxa"/>
            <w:tcBorders>
              <w:top w:val="single" w:sz="6" w:space="0" w:color="auto"/>
              <w:left w:val="single" w:sz="6" w:space="0" w:color="auto"/>
              <w:bottom w:val="single" w:sz="6" w:space="0" w:color="auto"/>
              <w:right w:val="single" w:sz="6" w:space="0" w:color="auto"/>
            </w:tcBorders>
          </w:tcPr>
          <w:p w:rsidR="00781B86" w:rsidRPr="009828DA" w:rsidRDefault="00781B86" w:rsidP="001926F7">
            <w:pPr>
              <w:jc w:val="both"/>
            </w:pPr>
            <w:r w:rsidRPr="0076347B">
              <w:t xml:space="preserve">Low </w:t>
            </w:r>
            <w:r>
              <w:t>erucic acid rape or colza seeds</w:t>
            </w:r>
          </w:p>
        </w:tc>
        <w:tc>
          <w:tcPr>
            <w:tcW w:w="1134"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rsidP="001926F7">
            <w:pPr>
              <w:jc w:val="center"/>
            </w:pPr>
            <w:r>
              <w:t>2</w:t>
            </w:r>
            <w:r w:rsidRPr="009828DA">
              <w:t>000</w:t>
            </w:r>
          </w:p>
          <w:p w:rsidR="00781B86" w:rsidRPr="009828DA" w:rsidRDefault="00781B86" w:rsidP="001926F7">
            <w:pPr>
              <w:jc w:val="center"/>
            </w:pPr>
            <w:r w:rsidRPr="009828DA">
              <w:t>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rsidP="001926F7">
            <w:pPr>
              <w:jc w:val="center"/>
            </w:pPr>
            <w:r w:rsidRPr="009828DA">
              <w:t>50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B97C7E">
            <w:pPr>
              <w:jc w:val="center"/>
            </w:pPr>
          </w:p>
        </w:tc>
      </w:tr>
      <w:tr w:rsidR="00781B86" w:rsidRPr="009828DA" w:rsidTr="00B97C7E">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9828DA" w:rsidRDefault="00781B86" w:rsidP="00533712">
            <w:r w:rsidRPr="009828DA">
              <w:t>1206</w:t>
            </w:r>
          </w:p>
        </w:tc>
        <w:tc>
          <w:tcPr>
            <w:tcW w:w="3528" w:type="dxa"/>
            <w:tcBorders>
              <w:top w:val="single" w:sz="6" w:space="0" w:color="auto"/>
              <w:left w:val="single" w:sz="6" w:space="0" w:color="auto"/>
              <w:bottom w:val="single" w:sz="6" w:space="0" w:color="auto"/>
              <w:right w:val="single" w:sz="6" w:space="0" w:color="auto"/>
            </w:tcBorders>
          </w:tcPr>
          <w:p w:rsidR="00781B86" w:rsidRPr="009828DA" w:rsidRDefault="00781B86" w:rsidP="00533712">
            <w:pPr>
              <w:jc w:val="both"/>
            </w:pPr>
            <w:r w:rsidRPr="009828DA">
              <w:t xml:space="preserve">Sunflower seeds, whether or not broken </w:t>
            </w:r>
          </w:p>
        </w:tc>
        <w:tc>
          <w:tcPr>
            <w:tcW w:w="1134"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rsidP="00533712">
            <w:pPr>
              <w:jc w:val="center"/>
            </w:pPr>
            <w:r>
              <w:t>5</w:t>
            </w:r>
            <w:r w:rsidRPr="009828DA">
              <w:t>000</w:t>
            </w:r>
          </w:p>
          <w:p w:rsidR="00781B86" w:rsidRPr="009828DA" w:rsidRDefault="00781B86" w:rsidP="00533712">
            <w:pPr>
              <w:jc w:val="center"/>
            </w:pPr>
            <w:r w:rsidRPr="009828DA">
              <w:t>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rsidP="00533712">
            <w:pPr>
              <w:jc w:val="center"/>
            </w:pPr>
            <w:r w:rsidRPr="009828DA">
              <w:t>50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B97C7E">
            <w:pPr>
              <w:jc w:val="center"/>
            </w:pPr>
            <w:r w:rsidRPr="008639E2">
              <w:t>01/01 - 31/05</w:t>
            </w:r>
          </w:p>
        </w:tc>
      </w:tr>
      <w:tr w:rsidR="00781B86" w:rsidRPr="009828DA" w:rsidTr="00B97C7E">
        <w:trPr>
          <w:cantSplit/>
          <w:jc w:val="center"/>
        </w:trPr>
        <w:tc>
          <w:tcPr>
            <w:tcW w:w="1292" w:type="dxa"/>
            <w:tcBorders>
              <w:top w:val="single" w:sz="6" w:space="0" w:color="auto"/>
              <w:left w:val="single" w:sz="6" w:space="0" w:color="auto"/>
              <w:bottom w:val="single" w:sz="6" w:space="0" w:color="auto"/>
              <w:right w:val="single" w:sz="6" w:space="0" w:color="auto"/>
            </w:tcBorders>
            <w:hideMark/>
          </w:tcPr>
          <w:p w:rsidR="00781B86" w:rsidRPr="009828DA" w:rsidRDefault="00781B86" w:rsidP="00C327F1">
            <w:r w:rsidRPr="009828DA">
              <w:lastRenderedPageBreak/>
              <w:t>1507.10</w:t>
            </w:r>
          </w:p>
        </w:tc>
        <w:tc>
          <w:tcPr>
            <w:tcW w:w="3528" w:type="dxa"/>
            <w:tcBorders>
              <w:top w:val="single" w:sz="6" w:space="0" w:color="auto"/>
              <w:left w:val="single" w:sz="6" w:space="0" w:color="auto"/>
              <w:bottom w:val="single" w:sz="6" w:space="0" w:color="auto"/>
              <w:right w:val="single" w:sz="6" w:space="0" w:color="auto"/>
            </w:tcBorders>
            <w:hideMark/>
          </w:tcPr>
          <w:p w:rsidR="00781B86" w:rsidRPr="009828DA" w:rsidRDefault="00781B86" w:rsidP="00BE0319">
            <w:pPr>
              <w:jc w:val="both"/>
            </w:pPr>
            <w:r w:rsidRPr="0037051C">
              <w:t>Crude oil, whether or not degummed</w:t>
            </w:r>
          </w:p>
        </w:tc>
        <w:tc>
          <w:tcPr>
            <w:tcW w:w="1134" w:type="dxa"/>
            <w:tcBorders>
              <w:top w:val="single" w:sz="6" w:space="0" w:color="auto"/>
              <w:left w:val="single" w:sz="6" w:space="0" w:color="auto"/>
              <w:bottom w:val="single" w:sz="4" w:space="0" w:color="auto"/>
              <w:right w:val="single" w:sz="6" w:space="0" w:color="auto"/>
            </w:tcBorders>
            <w:vAlign w:val="center"/>
          </w:tcPr>
          <w:p w:rsidR="00781B86" w:rsidRPr="009828DA" w:rsidRDefault="00781B86">
            <w:pPr>
              <w:jc w:val="center"/>
            </w:pPr>
            <w:r>
              <w:t>2</w:t>
            </w:r>
            <w:r w:rsidRPr="009828DA">
              <w:t>500 ton</w:t>
            </w:r>
            <w:r>
              <w:t>ne</w:t>
            </w:r>
            <w:r w:rsidRPr="009828DA">
              <w:t>s</w:t>
            </w:r>
          </w:p>
        </w:tc>
        <w:tc>
          <w:tcPr>
            <w:tcW w:w="1276" w:type="dxa"/>
            <w:tcBorders>
              <w:top w:val="single" w:sz="6" w:space="0" w:color="auto"/>
              <w:left w:val="single" w:sz="6" w:space="0" w:color="auto"/>
              <w:bottom w:val="single" w:sz="4" w:space="0" w:color="auto"/>
              <w:right w:val="single" w:sz="6" w:space="0" w:color="auto"/>
            </w:tcBorders>
            <w:vAlign w:val="center"/>
            <w:hideMark/>
          </w:tcPr>
          <w:p w:rsidR="00781B86" w:rsidRPr="009828DA" w:rsidRDefault="00781B86">
            <w:pPr>
              <w:jc w:val="center"/>
            </w:pPr>
            <w:r w:rsidRPr="009828DA">
              <w:t>20</w:t>
            </w:r>
          </w:p>
        </w:tc>
        <w:tc>
          <w:tcPr>
            <w:tcW w:w="1874" w:type="dxa"/>
            <w:tcBorders>
              <w:top w:val="single" w:sz="6" w:space="0" w:color="auto"/>
              <w:left w:val="single" w:sz="6" w:space="0" w:color="auto"/>
              <w:bottom w:val="single" w:sz="4" w:space="0" w:color="auto"/>
              <w:right w:val="single" w:sz="6" w:space="0" w:color="auto"/>
            </w:tcBorders>
            <w:vAlign w:val="center"/>
          </w:tcPr>
          <w:p w:rsidR="00781B86" w:rsidRPr="008639E2" w:rsidRDefault="00781B86" w:rsidP="00B97C7E">
            <w:pPr>
              <w:jc w:val="center"/>
            </w:pPr>
            <w:r w:rsidRPr="008639E2">
              <w:t>01/01 - 31/05</w:t>
            </w:r>
          </w:p>
        </w:tc>
      </w:tr>
      <w:tr w:rsidR="00433236" w:rsidRPr="009828DA" w:rsidTr="00B97C7E">
        <w:trPr>
          <w:cantSplit/>
          <w:trHeight w:val="576"/>
          <w:jc w:val="center"/>
        </w:trPr>
        <w:tc>
          <w:tcPr>
            <w:tcW w:w="1292" w:type="dxa"/>
            <w:vMerge w:val="restart"/>
            <w:tcBorders>
              <w:top w:val="single" w:sz="6" w:space="0" w:color="auto"/>
              <w:left w:val="single" w:sz="6" w:space="0" w:color="auto"/>
              <w:right w:val="single" w:sz="6" w:space="0" w:color="auto"/>
            </w:tcBorders>
            <w:hideMark/>
          </w:tcPr>
          <w:p w:rsidR="00433236" w:rsidRPr="00433236" w:rsidRDefault="00433236" w:rsidP="00C327F1">
            <w:r w:rsidRPr="00433236">
              <w:t>1512</w:t>
            </w:r>
          </w:p>
        </w:tc>
        <w:tc>
          <w:tcPr>
            <w:tcW w:w="3528" w:type="dxa"/>
            <w:vMerge w:val="restart"/>
            <w:tcBorders>
              <w:top w:val="single" w:sz="6" w:space="0" w:color="auto"/>
              <w:left w:val="single" w:sz="6" w:space="0" w:color="auto"/>
              <w:right w:val="single" w:sz="6" w:space="0" w:color="auto"/>
            </w:tcBorders>
            <w:hideMark/>
          </w:tcPr>
          <w:p w:rsidR="00433236" w:rsidRPr="00433236" w:rsidRDefault="00433236" w:rsidP="00BE0319">
            <w:pPr>
              <w:jc w:val="both"/>
            </w:pPr>
            <w:r w:rsidRPr="00433236">
              <w:t>Sunflower-seed, safflower or cotton-seed oil and fractions thereof, whether or not refined, but not chemically modified</w:t>
            </w:r>
          </w:p>
        </w:tc>
        <w:tc>
          <w:tcPr>
            <w:tcW w:w="1134" w:type="dxa"/>
            <w:tcBorders>
              <w:top w:val="single" w:sz="4" w:space="0" w:color="auto"/>
              <w:left w:val="single" w:sz="6" w:space="0" w:color="auto"/>
              <w:bottom w:val="single" w:sz="4" w:space="0" w:color="auto"/>
              <w:right w:val="single" w:sz="4" w:space="0" w:color="auto"/>
            </w:tcBorders>
            <w:vAlign w:val="center"/>
            <w:hideMark/>
          </w:tcPr>
          <w:p w:rsidR="00433236" w:rsidRPr="00433236" w:rsidRDefault="005813FD" w:rsidP="005561B0">
            <w:pPr>
              <w:jc w:val="center"/>
            </w:pPr>
            <w:r>
              <w:t>15</w:t>
            </w:r>
            <w:r w:rsidR="00433236" w:rsidRPr="00433236">
              <w:t>00 tonnes</w:t>
            </w:r>
          </w:p>
        </w:tc>
        <w:tc>
          <w:tcPr>
            <w:tcW w:w="1276" w:type="dxa"/>
            <w:tcBorders>
              <w:top w:val="single" w:sz="4" w:space="0" w:color="auto"/>
              <w:left w:val="single" w:sz="4" w:space="0" w:color="auto"/>
              <w:bottom w:val="single" w:sz="4" w:space="0" w:color="auto"/>
              <w:right w:val="single" w:sz="4" w:space="0" w:color="auto"/>
            </w:tcBorders>
            <w:vAlign w:val="center"/>
          </w:tcPr>
          <w:p w:rsidR="00433236" w:rsidRPr="00433236" w:rsidRDefault="00433236" w:rsidP="005561B0">
            <w:pPr>
              <w:jc w:val="center"/>
            </w:pPr>
            <w:r w:rsidRPr="00433236">
              <w:t>100</w:t>
            </w:r>
          </w:p>
        </w:tc>
        <w:tc>
          <w:tcPr>
            <w:tcW w:w="1874" w:type="dxa"/>
            <w:tcBorders>
              <w:top w:val="single" w:sz="4" w:space="0" w:color="auto"/>
              <w:left w:val="single" w:sz="4" w:space="0" w:color="auto"/>
              <w:bottom w:val="single" w:sz="4" w:space="0" w:color="auto"/>
              <w:right w:val="single" w:sz="4" w:space="0" w:color="auto"/>
            </w:tcBorders>
            <w:vAlign w:val="center"/>
          </w:tcPr>
          <w:p w:rsidR="00433236" w:rsidRPr="008639E2" w:rsidRDefault="00433236" w:rsidP="00B97C7E">
            <w:pPr>
              <w:jc w:val="center"/>
            </w:pPr>
            <w:r w:rsidRPr="008639E2">
              <w:t>01/01 - 31/05</w:t>
            </w:r>
          </w:p>
        </w:tc>
      </w:tr>
      <w:tr w:rsidR="00433236" w:rsidRPr="009828DA" w:rsidTr="005813FD">
        <w:trPr>
          <w:cantSplit/>
          <w:trHeight w:val="576"/>
          <w:jc w:val="center"/>
        </w:trPr>
        <w:tc>
          <w:tcPr>
            <w:tcW w:w="1292" w:type="dxa"/>
            <w:vMerge/>
            <w:tcBorders>
              <w:left w:val="single" w:sz="6" w:space="0" w:color="auto"/>
              <w:bottom w:val="single" w:sz="6" w:space="0" w:color="auto"/>
              <w:right w:val="single" w:sz="6" w:space="0" w:color="auto"/>
            </w:tcBorders>
          </w:tcPr>
          <w:p w:rsidR="00433236" w:rsidRPr="0037051C" w:rsidRDefault="00433236" w:rsidP="00C327F1">
            <w:pPr>
              <w:rPr>
                <w:highlight w:val="green"/>
              </w:rPr>
            </w:pPr>
          </w:p>
        </w:tc>
        <w:tc>
          <w:tcPr>
            <w:tcW w:w="3528" w:type="dxa"/>
            <w:vMerge/>
            <w:tcBorders>
              <w:left w:val="single" w:sz="6" w:space="0" w:color="auto"/>
              <w:bottom w:val="single" w:sz="6" w:space="0" w:color="auto"/>
              <w:right w:val="single" w:sz="6" w:space="0" w:color="auto"/>
            </w:tcBorders>
          </w:tcPr>
          <w:p w:rsidR="00433236" w:rsidRPr="0037051C" w:rsidRDefault="00433236" w:rsidP="00BE0319">
            <w:pPr>
              <w:jc w:val="both"/>
              <w:rPr>
                <w:highlight w:val="green"/>
              </w:rPr>
            </w:pPr>
          </w:p>
        </w:tc>
        <w:tc>
          <w:tcPr>
            <w:tcW w:w="1134" w:type="dxa"/>
            <w:tcBorders>
              <w:top w:val="single" w:sz="4" w:space="0" w:color="auto"/>
              <w:left w:val="single" w:sz="6" w:space="0" w:color="auto"/>
              <w:bottom w:val="single" w:sz="4" w:space="0" w:color="auto"/>
              <w:right w:val="single" w:sz="4" w:space="0" w:color="auto"/>
            </w:tcBorders>
            <w:vAlign w:val="center"/>
          </w:tcPr>
          <w:p w:rsidR="00433236" w:rsidRPr="0037051C" w:rsidRDefault="00433236" w:rsidP="00E8531A">
            <w:pPr>
              <w:jc w:val="center"/>
              <w:rPr>
                <w:highlight w:val="green"/>
              </w:rPr>
            </w:pPr>
            <w:r w:rsidRPr="00433236">
              <w:t>5000 tonnes</w:t>
            </w:r>
          </w:p>
        </w:tc>
        <w:tc>
          <w:tcPr>
            <w:tcW w:w="1276" w:type="dxa"/>
            <w:tcBorders>
              <w:top w:val="single" w:sz="4" w:space="0" w:color="auto"/>
              <w:left w:val="single" w:sz="4" w:space="0" w:color="auto"/>
              <w:bottom w:val="single" w:sz="4" w:space="0" w:color="auto"/>
              <w:right w:val="single" w:sz="4" w:space="0" w:color="auto"/>
            </w:tcBorders>
            <w:vAlign w:val="center"/>
          </w:tcPr>
          <w:p w:rsidR="00433236" w:rsidRPr="0037051C" w:rsidRDefault="008639E2" w:rsidP="005561B0">
            <w:pPr>
              <w:jc w:val="center"/>
              <w:rPr>
                <w:highlight w:val="green"/>
              </w:rPr>
            </w:pPr>
            <w:r w:rsidRPr="008639E2">
              <w:t>100</w:t>
            </w:r>
          </w:p>
        </w:tc>
        <w:tc>
          <w:tcPr>
            <w:tcW w:w="1874" w:type="dxa"/>
            <w:tcBorders>
              <w:top w:val="single" w:sz="4" w:space="0" w:color="auto"/>
              <w:left w:val="single" w:sz="4" w:space="0" w:color="auto"/>
              <w:bottom w:val="single" w:sz="4" w:space="0" w:color="auto"/>
              <w:right w:val="single" w:sz="4" w:space="0" w:color="auto"/>
            </w:tcBorders>
            <w:vAlign w:val="center"/>
          </w:tcPr>
          <w:p w:rsidR="00433236" w:rsidRPr="008639E2" w:rsidRDefault="008639E2" w:rsidP="0044675A">
            <w:pPr>
              <w:jc w:val="center"/>
            </w:pPr>
            <w:r w:rsidRPr="008639E2">
              <w:t>under IPR</w:t>
            </w:r>
            <w:r w:rsidRPr="008639E2">
              <w:rPr>
                <w:vertAlign w:val="superscript"/>
              </w:rPr>
              <w:t>(3)</w:t>
            </w: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hideMark/>
          </w:tcPr>
          <w:p w:rsidR="00781B86" w:rsidRPr="009828DA" w:rsidRDefault="00781B86" w:rsidP="00C327F1">
            <w:r w:rsidRPr="009828DA">
              <w:t>1704</w:t>
            </w:r>
          </w:p>
        </w:tc>
        <w:tc>
          <w:tcPr>
            <w:tcW w:w="3528" w:type="dxa"/>
            <w:tcBorders>
              <w:top w:val="single" w:sz="6" w:space="0" w:color="auto"/>
              <w:left w:val="single" w:sz="6" w:space="0" w:color="auto"/>
              <w:bottom w:val="single" w:sz="6" w:space="0" w:color="auto"/>
              <w:right w:val="single" w:sz="6" w:space="0" w:color="auto"/>
            </w:tcBorders>
            <w:hideMark/>
          </w:tcPr>
          <w:p w:rsidR="00781B86" w:rsidRPr="009828DA" w:rsidRDefault="00781B86" w:rsidP="00BE0319">
            <w:pPr>
              <w:jc w:val="both"/>
            </w:pPr>
            <w:r w:rsidRPr="00660B99">
              <w:t>Sugar confectionery (including white chocolate), not containing cocoa</w:t>
            </w:r>
          </w:p>
        </w:tc>
        <w:tc>
          <w:tcPr>
            <w:tcW w:w="1134"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250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100</w:t>
            </w:r>
          </w:p>
        </w:tc>
        <w:tc>
          <w:tcPr>
            <w:tcW w:w="1874" w:type="dxa"/>
            <w:tcBorders>
              <w:top w:val="single" w:sz="4"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hideMark/>
          </w:tcPr>
          <w:p w:rsidR="00781B86" w:rsidRPr="009828DA" w:rsidRDefault="00781B86" w:rsidP="00C327F1">
            <w:r w:rsidRPr="009828DA">
              <w:t>1806</w:t>
            </w:r>
          </w:p>
        </w:tc>
        <w:tc>
          <w:tcPr>
            <w:tcW w:w="3528" w:type="dxa"/>
            <w:tcBorders>
              <w:top w:val="single" w:sz="6" w:space="0" w:color="auto"/>
              <w:left w:val="single" w:sz="6" w:space="0" w:color="auto"/>
              <w:bottom w:val="single" w:sz="6" w:space="0" w:color="auto"/>
              <w:right w:val="single" w:sz="6" w:space="0" w:color="auto"/>
            </w:tcBorders>
            <w:hideMark/>
          </w:tcPr>
          <w:p w:rsidR="00781B86" w:rsidRPr="009828DA" w:rsidRDefault="00781B86" w:rsidP="00BE0319">
            <w:pPr>
              <w:jc w:val="both"/>
            </w:pPr>
            <w:r w:rsidRPr="00660B99">
              <w:t>Chocolate and other food preparations containing cocoa</w:t>
            </w:r>
          </w:p>
        </w:tc>
        <w:tc>
          <w:tcPr>
            <w:tcW w:w="1134"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rsidP="00B52F0D">
            <w:pPr>
              <w:jc w:val="center"/>
            </w:pPr>
            <w:r w:rsidRPr="009828DA">
              <w:t>250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pStyle w:val="GvdeMetni"/>
              <w:jc w:val="center"/>
              <w:rPr>
                <w:rFonts w:cs="Times New Roman"/>
                <w:sz w:val="24"/>
                <w:szCs w:val="24"/>
              </w:rPr>
            </w:pPr>
            <w:r w:rsidRPr="009828DA">
              <w:rPr>
                <w:rFonts w:cs="Times New Roman"/>
                <w:sz w:val="24"/>
                <w:szCs w:val="24"/>
              </w:rPr>
              <w:t>100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hideMark/>
          </w:tcPr>
          <w:p w:rsidR="00781B86" w:rsidRPr="009828DA" w:rsidRDefault="00781B86" w:rsidP="00C327F1">
            <w:r w:rsidRPr="009828DA">
              <w:t>1905</w:t>
            </w:r>
          </w:p>
        </w:tc>
        <w:tc>
          <w:tcPr>
            <w:tcW w:w="3528" w:type="dxa"/>
            <w:tcBorders>
              <w:top w:val="single" w:sz="6" w:space="0" w:color="auto"/>
              <w:left w:val="single" w:sz="6" w:space="0" w:color="auto"/>
              <w:bottom w:val="single" w:sz="6" w:space="0" w:color="auto"/>
              <w:right w:val="single" w:sz="6" w:space="0" w:color="auto"/>
            </w:tcBorders>
            <w:hideMark/>
          </w:tcPr>
          <w:p w:rsidR="00781B86" w:rsidRPr="009828DA" w:rsidRDefault="00781B86" w:rsidP="00BE0319">
            <w:pPr>
              <w:jc w:val="both"/>
            </w:pPr>
            <w:r w:rsidRPr="00660B99">
              <w:t>Bread, pastry, cakes, biscuits and other bakers' wares, whether or not containing cocoa; communion wafers, empty cachets of a kind suitable for pharmaceutical use, sealing wafers, rice paper and similar products</w:t>
            </w:r>
          </w:p>
        </w:tc>
        <w:tc>
          <w:tcPr>
            <w:tcW w:w="1134"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rsidP="00B52F0D">
            <w:pPr>
              <w:jc w:val="center"/>
            </w:pPr>
            <w:r w:rsidRPr="009828DA">
              <w:t>250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hideMark/>
          </w:tcPr>
          <w:p w:rsidR="00781B86" w:rsidRPr="009828DA" w:rsidRDefault="00781B86" w:rsidP="00C327F1">
            <w:r w:rsidRPr="009828DA">
              <w:t>2005</w:t>
            </w:r>
          </w:p>
          <w:p w:rsidR="00781B86" w:rsidRPr="00EB7989" w:rsidRDefault="00781B86" w:rsidP="00781B86">
            <w:pPr>
              <w:pStyle w:val="GvdeMetni"/>
              <w:jc w:val="left"/>
              <w:rPr>
                <w:sz w:val="24"/>
                <w:szCs w:val="24"/>
              </w:rPr>
            </w:pPr>
            <w:r w:rsidRPr="00EB7989">
              <w:rPr>
                <w:sz w:val="24"/>
                <w:szCs w:val="24"/>
              </w:rPr>
              <w:t>(excluding 2005.70)</w:t>
            </w:r>
          </w:p>
        </w:tc>
        <w:tc>
          <w:tcPr>
            <w:tcW w:w="3528" w:type="dxa"/>
            <w:tcBorders>
              <w:top w:val="single" w:sz="6" w:space="0" w:color="auto"/>
              <w:left w:val="single" w:sz="6" w:space="0" w:color="auto"/>
              <w:bottom w:val="single" w:sz="6" w:space="0" w:color="auto"/>
              <w:right w:val="single" w:sz="6" w:space="0" w:color="auto"/>
            </w:tcBorders>
          </w:tcPr>
          <w:p w:rsidR="00781B86" w:rsidRPr="009828DA" w:rsidRDefault="00781B86" w:rsidP="00BE0319">
            <w:pPr>
              <w:jc w:val="both"/>
            </w:pPr>
            <w:r w:rsidRPr="00660B99">
              <w:t>Other vegetables prepared or preserved otherwise than by vinegar or acetic acid, not frozen, other than products of heading 2006</w:t>
            </w:r>
          </w:p>
        </w:tc>
        <w:tc>
          <w:tcPr>
            <w:tcW w:w="1134"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500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hideMark/>
          </w:tcPr>
          <w:p w:rsidR="00781B86" w:rsidRPr="009828DA" w:rsidRDefault="00781B86" w:rsidP="00C327F1">
            <w:r w:rsidRPr="009828DA">
              <w:t>2007</w:t>
            </w:r>
          </w:p>
        </w:tc>
        <w:tc>
          <w:tcPr>
            <w:tcW w:w="3528" w:type="dxa"/>
            <w:tcBorders>
              <w:top w:val="single" w:sz="6" w:space="0" w:color="auto"/>
              <w:left w:val="single" w:sz="6" w:space="0" w:color="auto"/>
              <w:bottom w:val="single" w:sz="6" w:space="0" w:color="auto"/>
              <w:right w:val="single" w:sz="6" w:space="0" w:color="auto"/>
            </w:tcBorders>
          </w:tcPr>
          <w:p w:rsidR="00781B86" w:rsidRPr="009828DA" w:rsidRDefault="00781B86" w:rsidP="00BE0319">
            <w:pPr>
              <w:jc w:val="both"/>
            </w:pPr>
            <w:r w:rsidRPr="00660B99">
              <w:t>Jams, fruit jellies, marmalades, fruit or nut purée and fruit or nut pastes, obtained by cooking, whether or not containing added sugar or other sweetening matter</w:t>
            </w:r>
          </w:p>
        </w:tc>
        <w:tc>
          <w:tcPr>
            <w:tcW w:w="1134"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pPr>
              <w:pStyle w:val="GvdeMetni"/>
              <w:jc w:val="center"/>
              <w:rPr>
                <w:rFonts w:cs="Times New Roman"/>
                <w:b/>
                <w:bCs/>
                <w:sz w:val="24"/>
                <w:szCs w:val="24"/>
              </w:rPr>
            </w:pPr>
            <w:r w:rsidRPr="009828DA">
              <w:rPr>
                <w:rFonts w:cs="Times New Roman"/>
                <w:sz w:val="24"/>
                <w:szCs w:val="24"/>
              </w:rPr>
              <w:t>250 ton</w:t>
            </w:r>
            <w:r>
              <w:rPr>
                <w:rFonts w:cs="Times New Roman"/>
                <w:sz w:val="24"/>
                <w:szCs w:val="24"/>
              </w:rPr>
              <w:t>ne</w:t>
            </w:r>
            <w:r w:rsidRPr="009828DA">
              <w:rPr>
                <w:rFonts w:cs="Times New Roman"/>
                <w:sz w:val="24"/>
                <w:szCs w:val="24"/>
              </w:rPr>
              <w:t>s</w:t>
            </w:r>
          </w:p>
        </w:tc>
        <w:tc>
          <w:tcPr>
            <w:tcW w:w="1276"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rsidP="00B52F0D">
            <w:pPr>
              <w:jc w:val="center"/>
              <w:rPr>
                <w:b/>
                <w:bCs/>
              </w:rPr>
            </w:pPr>
            <w:r w:rsidRPr="009828DA">
              <w:t>100</w:t>
            </w:r>
            <w:r w:rsidRPr="009828DA">
              <w:rPr>
                <w:b/>
                <w:bCs/>
              </w:rPr>
              <w:t xml:space="preserve"> </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pStyle w:val="GvdeMetni"/>
              <w:jc w:val="center"/>
              <w:rPr>
                <w:rFonts w:cs="Times New Roman"/>
                <w:b/>
                <w:bCs/>
                <w:sz w:val="24"/>
                <w:szCs w:val="24"/>
              </w:rP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hideMark/>
          </w:tcPr>
          <w:p w:rsidR="00781B86" w:rsidRPr="009828DA" w:rsidRDefault="00781B86" w:rsidP="00C327F1">
            <w:r w:rsidRPr="009828DA">
              <w:t>2009</w:t>
            </w:r>
          </w:p>
        </w:tc>
        <w:tc>
          <w:tcPr>
            <w:tcW w:w="3528" w:type="dxa"/>
            <w:tcBorders>
              <w:top w:val="single" w:sz="6" w:space="0" w:color="auto"/>
              <w:left w:val="single" w:sz="6" w:space="0" w:color="auto"/>
              <w:bottom w:val="single" w:sz="6" w:space="0" w:color="auto"/>
              <w:right w:val="single" w:sz="6" w:space="0" w:color="auto"/>
            </w:tcBorders>
            <w:hideMark/>
          </w:tcPr>
          <w:p w:rsidR="00781B86" w:rsidRPr="009828DA" w:rsidRDefault="00781B86" w:rsidP="00BE0319">
            <w:pPr>
              <w:jc w:val="both"/>
            </w:pPr>
            <w:r w:rsidRPr="00660B99">
              <w:t>Fruit juices (including grape must) and vegetable juices, unfermented and not containing added spirit, whether or not containing added sugar or other sweetening matter</w:t>
            </w:r>
          </w:p>
        </w:tc>
        <w:tc>
          <w:tcPr>
            <w:tcW w:w="1134"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500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hideMark/>
          </w:tcPr>
          <w:p w:rsidR="00781B86" w:rsidRPr="009828DA" w:rsidRDefault="00781B86" w:rsidP="00C327F1">
            <w:r w:rsidRPr="009828DA">
              <w:t>2103</w:t>
            </w:r>
          </w:p>
        </w:tc>
        <w:tc>
          <w:tcPr>
            <w:tcW w:w="3528" w:type="dxa"/>
            <w:tcBorders>
              <w:top w:val="single" w:sz="6" w:space="0" w:color="auto"/>
              <w:left w:val="single" w:sz="6" w:space="0" w:color="auto"/>
              <w:bottom w:val="single" w:sz="6" w:space="0" w:color="auto"/>
              <w:right w:val="single" w:sz="6" w:space="0" w:color="auto"/>
            </w:tcBorders>
            <w:hideMark/>
          </w:tcPr>
          <w:p w:rsidR="00781B86" w:rsidRPr="009828DA" w:rsidRDefault="00781B86" w:rsidP="00BE0319">
            <w:pPr>
              <w:jc w:val="both"/>
            </w:pPr>
            <w:r w:rsidRPr="00660B99">
              <w:t>Sauces and preparations therefor; mixed condiments and mixed seasonings; mustard flour and meal and prepared mustard</w:t>
            </w:r>
          </w:p>
        </w:tc>
        <w:tc>
          <w:tcPr>
            <w:tcW w:w="1134"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500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hideMark/>
          </w:tcPr>
          <w:p w:rsidR="00781B86" w:rsidRPr="009828DA" w:rsidRDefault="00781B86">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9828DA" w:rsidRDefault="00781B86" w:rsidP="00C327F1">
            <w:r w:rsidRPr="009828DA">
              <w:t>2105.00</w:t>
            </w:r>
          </w:p>
        </w:tc>
        <w:tc>
          <w:tcPr>
            <w:tcW w:w="3528" w:type="dxa"/>
            <w:tcBorders>
              <w:top w:val="single" w:sz="6" w:space="0" w:color="auto"/>
              <w:left w:val="single" w:sz="6" w:space="0" w:color="auto"/>
              <w:bottom w:val="single" w:sz="6" w:space="0" w:color="auto"/>
              <w:right w:val="single" w:sz="6" w:space="0" w:color="auto"/>
            </w:tcBorders>
          </w:tcPr>
          <w:p w:rsidR="00781B86" w:rsidRPr="009828DA" w:rsidRDefault="00781B86" w:rsidP="00BE0319">
            <w:pPr>
              <w:jc w:val="both"/>
            </w:pPr>
            <w:r w:rsidRPr="00660B99">
              <w:t>Ice cream and other edible ice, whether or not containing cocoa</w:t>
            </w:r>
          </w:p>
        </w:tc>
        <w:tc>
          <w:tcPr>
            <w:tcW w:w="1134"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pPr>
              <w:jc w:val="center"/>
            </w:pPr>
            <w:r w:rsidRPr="009828DA">
              <w:t>500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9828DA" w:rsidRDefault="00781B86" w:rsidP="00C327F1">
            <w:r w:rsidRPr="009828DA">
              <w:t>2202</w:t>
            </w:r>
          </w:p>
        </w:tc>
        <w:tc>
          <w:tcPr>
            <w:tcW w:w="3528" w:type="dxa"/>
            <w:tcBorders>
              <w:top w:val="single" w:sz="6" w:space="0" w:color="auto"/>
              <w:left w:val="single" w:sz="6" w:space="0" w:color="auto"/>
              <w:bottom w:val="single" w:sz="6" w:space="0" w:color="auto"/>
              <w:right w:val="single" w:sz="6" w:space="0" w:color="auto"/>
            </w:tcBorders>
          </w:tcPr>
          <w:p w:rsidR="00781B86" w:rsidRPr="009828DA" w:rsidRDefault="00781B86" w:rsidP="00BE0319">
            <w:pPr>
              <w:jc w:val="both"/>
            </w:pPr>
            <w:r w:rsidRPr="00660B99">
              <w:t>Waters, including mineral waters and aerated waters, containing added sugar or other sweetening matter or flavoured, and other non-alcoholic beverages, not including fruit or vegetable juices of heading 2009</w:t>
            </w:r>
          </w:p>
        </w:tc>
        <w:tc>
          <w:tcPr>
            <w:tcW w:w="1134"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rsidP="00B52F0D">
            <w:pPr>
              <w:jc w:val="center"/>
            </w:pPr>
            <w:r>
              <w:t>100</w:t>
            </w:r>
            <w:r w:rsidRPr="009828DA">
              <w:t>000 liters</w:t>
            </w:r>
          </w:p>
        </w:tc>
        <w:tc>
          <w:tcPr>
            <w:tcW w:w="1276"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p>
        </w:tc>
      </w:tr>
    </w:tbl>
    <w:p w:rsidR="004D7CB9" w:rsidRDefault="004D7CB9">
      <w:r>
        <w:br w:type="page"/>
      </w:r>
    </w:p>
    <w:tbl>
      <w:tblPr>
        <w:tblW w:w="9104" w:type="dxa"/>
        <w:jc w:val="center"/>
        <w:tblLayout w:type="fixed"/>
        <w:tblCellMar>
          <w:left w:w="70" w:type="dxa"/>
          <w:right w:w="70" w:type="dxa"/>
        </w:tblCellMar>
        <w:tblLook w:val="04A0" w:firstRow="1" w:lastRow="0" w:firstColumn="1" w:lastColumn="0" w:noHBand="0" w:noVBand="1"/>
      </w:tblPr>
      <w:tblGrid>
        <w:gridCol w:w="1292"/>
        <w:gridCol w:w="3528"/>
        <w:gridCol w:w="1134"/>
        <w:gridCol w:w="1276"/>
        <w:gridCol w:w="1874"/>
      </w:tblGrid>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shd w:val="clear" w:color="auto" w:fill="auto"/>
          </w:tcPr>
          <w:p w:rsidR="00781B86" w:rsidRPr="009044E0" w:rsidRDefault="00781B86" w:rsidP="00C327F1">
            <w:r w:rsidRPr="009044E0">
              <w:lastRenderedPageBreak/>
              <w:t>2204.10</w:t>
            </w:r>
          </w:p>
        </w:tc>
        <w:tc>
          <w:tcPr>
            <w:tcW w:w="3528" w:type="dxa"/>
            <w:tcBorders>
              <w:top w:val="single" w:sz="6" w:space="0" w:color="auto"/>
              <w:left w:val="single" w:sz="6" w:space="0" w:color="auto"/>
              <w:bottom w:val="single" w:sz="6" w:space="0" w:color="auto"/>
              <w:right w:val="single" w:sz="6" w:space="0" w:color="auto"/>
            </w:tcBorders>
            <w:shd w:val="clear" w:color="auto" w:fill="auto"/>
          </w:tcPr>
          <w:p w:rsidR="00781B86" w:rsidRPr="009044E0" w:rsidRDefault="00781B86" w:rsidP="00BE0319">
            <w:pPr>
              <w:jc w:val="both"/>
            </w:pPr>
            <w:r w:rsidRPr="009044E0">
              <w:t>Sparkling wine</w:t>
            </w:r>
          </w:p>
        </w:tc>
        <w:tc>
          <w:tcPr>
            <w:tcW w:w="1134" w:type="dxa"/>
            <w:vMerge w:val="restart"/>
            <w:tcBorders>
              <w:top w:val="single" w:sz="6" w:space="0" w:color="auto"/>
              <w:left w:val="single" w:sz="6" w:space="0" w:color="auto"/>
              <w:right w:val="single" w:sz="6" w:space="0" w:color="auto"/>
            </w:tcBorders>
            <w:shd w:val="clear" w:color="auto" w:fill="auto"/>
            <w:vAlign w:val="center"/>
          </w:tcPr>
          <w:p w:rsidR="00781B86" w:rsidRPr="009044E0" w:rsidRDefault="009044E0" w:rsidP="008067C8">
            <w:pPr>
              <w:jc w:val="center"/>
            </w:pPr>
            <w:r w:rsidRPr="009044E0">
              <w:t>8</w:t>
            </w:r>
            <w:r w:rsidR="00781B86" w:rsidRPr="009044E0">
              <w:t>000 hl</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781B86" w:rsidRPr="009044E0" w:rsidRDefault="00781B86">
            <w:pPr>
              <w:jc w:val="center"/>
            </w:pPr>
            <w:r w:rsidRPr="009044E0">
              <w:t>100</w:t>
            </w:r>
          </w:p>
        </w:tc>
        <w:tc>
          <w:tcPr>
            <w:tcW w:w="1874" w:type="dxa"/>
            <w:vMerge w:val="restart"/>
            <w:tcBorders>
              <w:top w:val="single" w:sz="6" w:space="0" w:color="auto"/>
              <w:left w:val="single" w:sz="6" w:space="0" w:color="auto"/>
              <w:right w:val="single" w:sz="6" w:space="0" w:color="auto"/>
            </w:tcBorders>
            <w:vAlign w:val="center"/>
          </w:tcPr>
          <w:p w:rsidR="00781B86" w:rsidRPr="008639E2" w:rsidRDefault="00781B86" w:rsidP="00FA6128">
            <w:pPr>
              <w:jc w:val="center"/>
            </w:pPr>
          </w:p>
        </w:tc>
      </w:tr>
      <w:tr w:rsidR="00781B86"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9044E0" w:rsidRDefault="00781B86" w:rsidP="00C327F1">
            <w:r w:rsidRPr="009044E0">
              <w:t xml:space="preserve">2204.21 </w:t>
            </w:r>
          </w:p>
        </w:tc>
        <w:tc>
          <w:tcPr>
            <w:tcW w:w="3528" w:type="dxa"/>
            <w:tcBorders>
              <w:top w:val="single" w:sz="6" w:space="0" w:color="auto"/>
              <w:left w:val="single" w:sz="6" w:space="0" w:color="auto"/>
              <w:bottom w:val="single" w:sz="6" w:space="0" w:color="auto"/>
              <w:right w:val="single" w:sz="6" w:space="0" w:color="auto"/>
            </w:tcBorders>
          </w:tcPr>
          <w:p w:rsidR="00781B86" w:rsidRPr="009044E0" w:rsidRDefault="00781B86" w:rsidP="00BE0319">
            <w:pPr>
              <w:jc w:val="both"/>
            </w:pPr>
            <w:r w:rsidRPr="009044E0">
              <w:t>In containers holding 2 litres or less</w:t>
            </w:r>
          </w:p>
        </w:tc>
        <w:tc>
          <w:tcPr>
            <w:tcW w:w="1134" w:type="dxa"/>
            <w:vMerge/>
            <w:tcBorders>
              <w:left w:val="single" w:sz="6" w:space="0" w:color="auto"/>
              <w:right w:val="single" w:sz="6" w:space="0" w:color="auto"/>
            </w:tcBorders>
            <w:vAlign w:val="center"/>
          </w:tcPr>
          <w:p w:rsidR="00781B86" w:rsidRPr="0037051C" w:rsidRDefault="00781B86">
            <w:pPr>
              <w:jc w:val="center"/>
              <w:rPr>
                <w:highlight w:val="green"/>
              </w:rPr>
            </w:pPr>
          </w:p>
        </w:tc>
        <w:tc>
          <w:tcPr>
            <w:tcW w:w="1276" w:type="dxa"/>
            <w:vMerge/>
            <w:tcBorders>
              <w:left w:val="single" w:sz="6" w:space="0" w:color="auto"/>
              <w:right w:val="single" w:sz="6" w:space="0" w:color="auto"/>
            </w:tcBorders>
            <w:vAlign w:val="center"/>
          </w:tcPr>
          <w:p w:rsidR="00781B86" w:rsidRPr="0037051C" w:rsidRDefault="00781B86">
            <w:pPr>
              <w:jc w:val="center"/>
              <w:rPr>
                <w:highlight w:val="green"/>
              </w:rPr>
            </w:pPr>
          </w:p>
        </w:tc>
        <w:tc>
          <w:tcPr>
            <w:tcW w:w="1874" w:type="dxa"/>
            <w:vMerge/>
            <w:tcBorders>
              <w:left w:val="single" w:sz="6" w:space="0" w:color="auto"/>
              <w:right w:val="single" w:sz="6" w:space="0" w:color="auto"/>
            </w:tcBorders>
          </w:tcPr>
          <w:p w:rsidR="00781B86" w:rsidRPr="008639E2" w:rsidRDefault="00781B86">
            <w:pPr>
              <w:jc w:val="center"/>
            </w:pPr>
          </w:p>
        </w:tc>
      </w:tr>
      <w:tr w:rsidR="00781B86"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9044E0" w:rsidRDefault="00781B86" w:rsidP="00C327F1">
            <w:r w:rsidRPr="009044E0">
              <w:t>2204.29</w:t>
            </w:r>
          </w:p>
        </w:tc>
        <w:tc>
          <w:tcPr>
            <w:tcW w:w="3528" w:type="dxa"/>
            <w:tcBorders>
              <w:top w:val="single" w:sz="6" w:space="0" w:color="auto"/>
              <w:left w:val="single" w:sz="6" w:space="0" w:color="auto"/>
              <w:bottom w:val="single" w:sz="6" w:space="0" w:color="auto"/>
              <w:right w:val="single" w:sz="6" w:space="0" w:color="auto"/>
            </w:tcBorders>
          </w:tcPr>
          <w:p w:rsidR="00781B86" w:rsidRPr="009044E0" w:rsidRDefault="00781B86" w:rsidP="00BE0319">
            <w:pPr>
              <w:jc w:val="both"/>
            </w:pPr>
            <w:r w:rsidRPr="009044E0">
              <w:t>Other</w:t>
            </w:r>
          </w:p>
        </w:tc>
        <w:tc>
          <w:tcPr>
            <w:tcW w:w="1134" w:type="dxa"/>
            <w:vMerge/>
            <w:tcBorders>
              <w:left w:val="single" w:sz="6" w:space="0" w:color="auto"/>
              <w:bottom w:val="single" w:sz="6" w:space="0" w:color="auto"/>
              <w:right w:val="single" w:sz="6" w:space="0" w:color="auto"/>
            </w:tcBorders>
            <w:vAlign w:val="center"/>
          </w:tcPr>
          <w:p w:rsidR="00781B86" w:rsidRPr="0037051C" w:rsidRDefault="00781B86">
            <w:pPr>
              <w:jc w:val="center"/>
              <w:rPr>
                <w:highlight w:val="green"/>
              </w:rPr>
            </w:pPr>
          </w:p>
        </w:tc>
        <w:tc>
          <w:tcPr>
            <w:tcW w:w="1276" w:type="dxa"/>
            <w:vMerge/>
            <w:tcBorders>
              <w:left w:val="single" w:sz="6" w:space="0" w:color="auto"/>
              <w:bottom w:val="single" w:sz="6" w:space="0" w:color="auto"/>
              <w:right w:val="single" w:sz="6" w:space="0" w:color="auto"/>
            </w:tcBorders>
            <w:vAlign w:val="center"/>
          </w:tcPr>
          <w:p w:rsidR="00781B86" w:rsidRPr="0037051C" w:rsidRDefault="00781B86">
            <w:pPr>
              <w:jc w:val="center"/>
              <w:rPr>
                <w:highlight w:val="green"/>
              </w:rPr>
            </w:pPr>
          </w:p>
        </w:tc>
        <w:tc>
          <w:tcPr>
            <w:tcW w:w="1874" w:type="dxa"/>
            <w:vMerge/>
            <w:tcBorders>
              <w:left w:val="single" w:sz="6" w:space="0" w:color="auto"/>
              <w:bottom w:val="single" w:sz="6" w:space="0" w:color="auto"/>
              <w:right w:val="single" w:sz="6" w:space="0" w:color="auto"/>
            </w:tcBorders>
          </w:tcPr>
          <w:p w:rsidR="00781B86" w:rsidRPr="008639E2" w:rsidRDefault="00781B86">
            <w:pPr>
              <w:jc w:val="center"/>
            </w:pPr>
          </w:p>
        </w:tc>
      </w:tr>
      <w:tr w:rsidR="00781B86"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9828DA" w:rsidRDefault="00781B86" w:rsidP="00C327F1">
            <w:r w:rsidRPr="009828DA">
              <w:t>2208.20</w:t>
            </w:r>
          </w:p>
        </w:tc>
        <w:tc>
          <w:tcPr>
            <w:tcW w:w="3528" w:type="dxa"/>
            <w:tcBorders>
              <w:top w:val="single" w:sz="6" w:space="0" w:color="auto"/>
              <w:left w:val="single" w:sz="6" w:space="0" w:color="auto"/>
              <w:bottom w:val="single" w:sz="6" w:space="0" w:color="auto"/>
              <w:right w:val="single" w:sz="6" w:space="0" w:color="auto"/>
            </w:tcBorders>
          </w:tcPr>
          <w:p w:rsidR="00781B86" w:rsidRPr="009828DA" w:rsidRDefault="00781B86" w:rsidP="00BE0319">
            <w:pPr>
              <w:jc w:val="both"/>
            </w:pPr>
            <w:r w:rsidRPr="00660B99">
              <w:t>Spirits obtained by distilling grape wine or grape marc</w:t>
            </w:r>
          </w:p>
        </w:tc>
        <w:tc>
          <w:tcPr>
            <w:tcW w:w="1134"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pPr>
              <w:jc w:val="center"/>
            </w:pPr>
            <w:r>
              <w:t>U</w:t>
            </w:r>
            <w:r w:rsidRPr="009828DA">
              <w:t>nlimited</w:t>
            </w:r>
          </w:p>
        </w:tc>
        <w:tc>
          <w:tcPr>
            <w:tcW w:w="1276"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pPr>
              <w:jc w:val="center"/>
            </w:pPr>
            <w:r w:rsidRPr="009828DA">
              <w:t>100</w:t>
            </w:r>
          </w:p>
        </w:tc>
        <w:tc>
          <w:tcPr>
            <w:tcW w:w="1874" w:type="dxa"/>
            <w:tcBorders>
              <w:top w:val="single" w:sz="6" w:space="0" w:color="auto"/>
              <w:left w:val="single" w:sz="6" w:space="0" w:color="auto"/>
              <w:bottom w:val="single" w:sz="6" w:space="0" w:color="auto"/>
              <w:right w:val="single" w:sz="6" w:space="0" w:color="auto"/>
            </w:tcBorders>
          </w:tcPr>
          <w:p w:rsidR="00781B86" w:rsidRPr="008639E2" w:rsidRDefault="00781B86">
            <w:pPr>
              <w:jc w:val="center"/>
            </w:pPr>
          </w:p>
        </w:tc>
      </w:tr>
      <w:tr w:rsidR="00781B86" w:rsidRPr="009828DA" w:rsidTr="00B05B4D">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FA6128" w:rsidRDefault="00781B86" w:rsidP="00C327F1">
            <w:r w:rsidRPr="00FA6128">
              <w:t>2306</w:t>
            </w:r>
          </w:p>
        </w:tc>
        <w:tc>
          <w:tcPr>
            <w:tcW w:w="3528" w:type="dxa"/>
            <w:tcBorders>
              <w:top w:val="single" w:sz="6" w:space="0" w:color="auto"/>
              <w:left w:val="single" w:sz="6" w:space="0" w:color="auto"/>
              <w:bottom w:val="single" w:sz="6" w:space="0" w:color="auto"/>
              <w:right w:val="single" w:sz="6" w:space="0" w:color="auto"/>
            </w:tcBorders>
          </w:tcPr>
          <w:p w:rsidR="00781B86" w:rsidRPr="00FA6128" w:rsidRDefault="00781B86" w:rsidP="00BE0319">
            <w:pPr>
              <w:jc w:val="both"/>
            </w:pPr>
            <w:r w:rsidRPr="00FA6128">
              <w:t>Oilcake and other solid residues, whether or not ground or in the form of pellets, resulting from the extraction of vegetable fats or oils, other than those of heading 2304 or 2305</w:t>
            </w:r>
          </w:p>
        </w:tc>
        <w:tc>
          <w:tcPr>
            <w:tcW w:w="1134" w:type="dxa"/>
            <w:tcBorders>
              <w:top w:val="single" w:sz="6" w:space="0" w:color="auto"/>
              <w:left w:val="single" w:sz="6" w:space="0" w:color="auto"/>
              <w:bottom w:val="single" w:sz="6" w:space="0" w:color="auto"/>
              <w:right w:val="single" w:sz="6" w:space="0" w:color="auto"/>
            </w:tcBorders>
            <w:vAlign w:val="center"/>
          </w:tcPr>
          <w:p w:rsidR="00781B86" w:rsidRPr="00FA6128" w:rsidRDefault="00FA6128">
            <w:pPr>
              <w:jc w:val="center"/>
            </w:pPr>
            <w:r w:rsidRPr="00FA6128">
              <w:t xml:space="preserve">5000 </w:t>
            </w:r>
            <w:r w:rsidR="00781B86" w:rsidRPr="00FA6128">
              <w:t>tonnes</w:t>
            </w:r>
          </w:p>
        </w:tc>
        <w:tc>
          <w:tcPr>
            <w:tcW w:w="1276" w:type="dxa"/>
            <w:tcBorders>
              <w:top w:val="single" w:sz="6" w:space="0" w:color="auto"/>
              <w:left w:val="single" w:sz="6" w:space="0" w:color="auto"/>
              <w:bottom w:val="single" w:sz="6" w:space="0" w:color="auto"/>
              <w:right w:val="single" w:sz="6" w:space="0" w:color="auto"/>
            </w:tcBorders>
            <w:vAlign w:val="center"/>
          </w:tcPr>
          <w:p w:rsidR="00781B86" w:rsidRPr="00FA6128" w:rsidRDefault="00FA6128">
            <w:pPr>
              <w:jc w:val="center"/>
            </w:pPr>
            <w:r w:rsidRPr="00FA6128">
              <w:t>100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B52F0D">
            <w:pPr>
              <w:jc w:val="center"/>
            </w:pPr>
          </w:p>
        </w:tc>
      </w:tr>
      <w:tr w:rsidR="00781B86" w:rsidRPr="009828DA" w:rsidTr="00FA6128">
        <w:trPr>
          <w:jc w:val="center"/>
        </w:trPr>
        <w:tc>
          <w:tcPr>
            <w:tcW w:w="1292" w:type="dxa"/>
            <w:tcBorders>
              <w:top w:val="single" w:sz="6" w:space="0" w:color="auto"/>
              <w:left w:val="single" w:sz="6" w:space="0" w:color="auto"/>
              <w:bottom w:val="single" w:sz="6" w:space="0" w:color="auto"/>
              <w:right w:val="single" w:sz="6" w:space="0" w:color="auto"/>
            </w:tcBorders>
          </w:tcPr>
          <w:p w:rsidR="00781B86" w:rsidRPr="009828DA" w:rsidRDefault="00781B86" w:rsidP="00C327F1">
            <w:r w:rsidRPr="009828DA">
              <w:t>2401</w:t>
            </w:r>
          </w:p>
        </w:tc>
        <w:tc>
          <w:tcPr>
            <w:tcW w:w="3528" w:type="dxa"/>
            <w:tcBorders>
              <w:top w:val="single" w:sz="6" w:space="0" w:color="auto"/>
              <w:left w:val="single" w:sz="6" w:space="0" w:color="auto"/>
              <w:bottom w:val="single" w:sz="6" w:space="0" w:color="auto"/>
              <w:right w:val="single" w:sz="6" w:space="0" w:color="auto"/>
            </w:tcBorders>
          </w:tcPr>
          <w:p w:rsidR="00781B86" w:rsidRPr="009828DA" w:rsidRDefault="00781B86" w:rsidP="00BE0319">
            <w:pPr>
              <w:jc w:val="both"/>
            </w:pPr>
            <w:r w:rsidRPr="00660B99">
              <w:t>Unmanufactured tobacco; tobacco refuse</w:t>
            </w:r>
          </w:p>
        </w:tc>
        <w:tc>
          <w:tcPr>
            <w:tcW w:w="1134"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pPr>
              <w:jc w:val="center"/>
            </w:pPr>
            <w:r w:rsidRPr="009828DA">
              <w:t>100 ton</w:t>
            </w:r>
            <w:r>
              <w:t>ne</w:t>
            </w:r>
            <w:r w:rsidRPr="009828DA">
              <w:t>s</w:t>
            </w:r>
          </w:p>
        </w:tc>
        <w:tc>
          <w:tcPr>
            <w:tcW w:w="1276" w:type="dxa"/>
            <w:tcBorders>
              <w:top w:val="single" w:sz="6" w:space="0" w:color="auto"/>
              <w:left w:val="single" w:sz="6" w:space="0" w:color="auto"/>
              <w:bottom w:val="single" w:sz="6" w:space="0" w:color="auto"/>
              <w:right w:val="single" w:sz="6" w:space="0" w:color="auto"/>
            </w:tcBorders>
            <w:vAlign w:val="center"/>
          </w:tcPr>
          <w:p w:rsidR="00781B86" w:rsidRPr="009828DA" w:rsidRDefault="00781B86">
            <w:pPr>
              <w:jc w:val="center"/>
            </w:pPr>
            <w:r w:rsidRPr="009828DA">
              <w:t>50</w:t>
            </w:r>
          </w:p>
        </w:tc>
        <w:tc>
          <w:tcPr>
            <w:tcW w:w="1874" w:type="dxa"/>
            <w:tcBorders>
              <w:top w:val="single" w:sz="6" w:space="0" w:color="auto"/>
              <w:left w:val="single" w:sz="6" w:space="0" w:color="auto"/>
              <w:bottom w:val="single" w:sz="6" w:space="0" w:color="auto"/>
              <w:right w:val="single" w:sz="6" w:space="0" w:color="auto"/>
            </w:tcBorders>
            <w:vAlign w:val="center"/>
          </w:tcPr>
          <w:p w:rsidR="00781B86" w:rsidRPr="008639E2" w:rsidRDefault="00781B86" w:rsidP="00FA6128">
            <w:pPr>
              <w:jc w:val="center"/>
            </w:pPr>
            <w:r w:rsidRPr="008639E2">
              <w:t>Excluding oriental type</w:t>
            </w:r>
          </w:p>
        </w:tc>
      </w:tr>
    </w:tbl>
    <w:p w:rsidR="00370AEE" w:rsidRPr="009828DA" w:rsidRDefault="00370AEE" w:rsidP="00370AEE"/>
    <w:p w:rsidR="00DF1126" w:rsidRPr="00257214" w:rsidRDefault="00DF1126" w:rsidP="00DF1126">
      <w:pPr>
        <w:pStyle w:val="ListeParagraf"/>
        <w:numPr>
          <w:ilvl w:val="0"/>
          <w:numId w:val="5"/>
        </w:numPr>
        <w:tabs>
          <w:tab w:val="left" w:pos="426"/>
        </w:tabs>
        <w:ind w:left="0" w:firstLine="0"/>
      </w:pPr>
      <w:r w:rsidRPr="00257214">
        <w:t>CN Code based o</w:t>
      </w:r>
      <w:r w:rsidR="0031149F" w:rsidRPr="00257214">
        <w:t>n Harmonized System version 2012</w:t>
      </w:r>
      <w:r w:rsidRPr="00257214">
        <w:t>.</w:t>
      </w:r>
    </w:p>
    <w:p w:rsidR="00DF1126" w:rsidRPr="00257214" w:rsidRDefault="00D61B4C" w:rsidP="00DF1126">
      <w:pPr>
        <w:pStyle w:val="ListeParagraf"/>
        <w:numPr>
          <w:ilvl w:val="0"/>
          <w:numId w:val="5"/>
        </w:numPr>
        <w:tabs>
          <w:tab w:val="left" w:pos="426"/>
        </w:tabs>
        <w:ind w:left="0" w:firstLine="0"/>
      </w:pPr>
      <w:r w:rsidRPr="00257214">
        <w:t>IPR: The concessions are applicable under the Inward Processing Regime.</w:t>
      </w:r>
    </w:p>
    <w:sectPr w:rsidR="00DF1126" w:rsidRPr="002572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FD0" w:rsidRDefault="00910FD0" w:rsidP="00CD7638">
      <w:r>
        <w:separator/>
      </w:r>
    </w:p>
  </w:endnote>
  <w:endnote w:type="continuationSeparator" w:id="0">
    <w:p w:rsidR="00910FD0" w:rsidRDefault="00910FD0" w:rsidP="00CD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TUR">
    <w:panose1 w:val="02020603050405020304"/>
    <w:charset w:val="A2"/>
    <w:family w:val="roman"/>
    <w:pitch w:val="variable"/>
    <w:sig w:usb0="E0002AFF" w:usb1="C0007841"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FD0" w:rsidRDefault="00910FD0" w:rsidP="00CD7638">
      <w:r>
        <w:separator/>
      </w:r>
    </w:p>
  </w:footnote>
  <w:footnote w:type="continuationSeparator" w:id="0">
    <w:p w:rsidR="00910FD0" w:rsidRDefault="00910FD0" w:rsidP="00CD76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245F"/>
    <w:multiLevelType w:val="singleLevel"/>
    <w:tmpl w:val="FBB27536"/>
    <w:lvl w:ilvl="0">
      <w:start w:val="2"/>
      <w:numFmt w:val="decimal"/>
      <w:lvlText w:val="%1."/>
      <w:legacy w:legacy="1" w:legacySpace="0" w:legacyIndent="360"/>
      <w:lvlJc w:val="left"/>
      <w:pPr>
        <w:ind w:left="0" w:firstLine="0"/>
      </w:pPr>
      <w:rPr>
        <w:rFonts w:ascii="Times New Roman TUR" w:hAnsi="Times New Roman TUR" w:cs="Times New Roman" w:hint="default"/>
      </w:rPr>
    </w:lvl>
  </w:abstractNum>
  <w:abstractNum w:abstractNumId="1" w15:restartNumberingAfterBreak="0">
    <w:nsid w:val="066212F8"/>
    <w:multiLevelType w:val="singleLevel"/>
    <w:tmpl w:val="BBE82612"/>
    <w:lvl w:ilvl="0">
      <w:start w:val="1"/>
      <w:numFmt w:val="decimal"/>
      <w:lvlText w:val="%1."/>
      <w:legacy w:legacy="1" w:legacySpace="0" w:legacyIndent="360"/>
      <w:lvlJc w:val="left"/>
      <w:pPr>
        <w:ind w:left="0" w:firstLine="0"/>
      </w:pPr>
      <w:rPr>
        <w:rFonts w:ascii="Times New Roman TUR" w:hAnsi="Times New Roman TUR" w:cs="Times New Roman" w:hint="default"/>
      </w:rPr>
    </w:lvl>
  </w:abstractNum>
  <w:abstractNum w:abstractNumId="2" w15:restartNumberingAfterBreak="0">
    <w:nsid w:val="0E797BAC"/>
    <w:multiLevelType w:val="hybridMultilevel"/>
    <w:tmpl w:val="AA34F954"/>
    <w:lvl w:ilvl="0" w:tplc="6D2E1EB0">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16B97424"/>
    <w:multiLevelType w:val="hybridMultilevel"/>
    <w:tmpl w:val="48D69A32"/>
    <w:lvl w:ilvl="0" w:tplc="EFA65050">
      <w:start w:val="1"/>
      <w:numFmt w:val="decimal"/>
      <w:lvlText w:val="(%1)"/>
      <w:lvlJc w:val="left"/>
      <w:pPr>
        <w:ind w:left="720" w:hanging="360"/>
      </w:pPr>
      <w:rPr>
        <w:rFonts w:cs="Times New Roman"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3DA072F"/>
    <w:multiLevelType w:val="hybridMultilevel"/>
    <w:tmpl w:val="1E3ADBB8"/>
    <w:lvl w:ilvl="0" w:tplc="041F0001">
      <w:start w:val="500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2"/>
    </w:lvlOverride>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F14"/>
    <w:rsid w:val="00006DED"/>
    <w:rsid w:val="00091FD2"/>
    <w:rsid w:val="000B1C9A"/>
    <w:rsid w:val="000E67F0"/>
    <w:rsid w:val="000F0D65"/>
    <w:rsid w:val="0018348D"/>
    <w:rsid w:val="00184C32"/>
    <w:rsid w:val="00202926"/>
    <w:rsid w:val="00210942"/>
    <w:rsid w:val="00257214"/>
    <w:rsid w:val="002A41EB"/>
    <w:rsid w:val="002D1198"/>
    <w:rsid w:val="0031149F"/>
    <w:rsid w:val="00340C51"/>
    <w:rsid w:val="0037051C"/>
    <w:rsid w:val="00370AEE"/>
    <w:rsid w:val="003C3F14"/>
    <w:rsid w:val="00433236"/>
    <w:rsid w:val="004451AC"/>
    <w:rsid w:val="0044675A"/>
    <w:rsid w:val="004D7CB9"/>
    <w:rsid w:val="004F7112"/>
    <w:rsid w:val="0050683B"/>
    <w:rsid w:val="005561B0"/>
    <w:rsid w:val="005732CB"/>
    <w:rsid w:val="005813FD"/>
    <w:rsid w:val="0058743C"/>
    <w:rsid w:val="005B5EEA"/>
    <w:rsid w:val="005E7864"/>
    <w:rsid w:val="00602817"/>
    <w:rsid w:val="00614B27"/>
    <w:rsid w:val="00630E9E"/>
    <w:rsid w:val="00660B99"/>
    <w:rsid w:val="00700A90"/>
    <w:rsid w:val="00725A08"/>
    <w:rsid w:val="007522B6"/>
    <w:rsid w:val="0076347B"/>
    <w:rsid w:val="00781B86"/>
    <w:rsid w:val="007C2BD9"/>
    <w:rsid w:val="008112F1"/>
    <w:rsid w:val="00842CA2"/>
    <w:rsid w:val="008639E2"/>
    <w:rsid w:val="008670BF"/>
    <w:rsid w:val="008B3A4F"/>
    <w:rsid w:val="008B6BB5"/>
    <w:rsid w:val="009044E0"/>
    <w:rsid w:val="00910FD0"/>
    <w:rsid w:val="009828DA"/>
    <w:rsid w:val="00A07CFD"/>
    <w:rsid w:val="00A17140"/>
    <w:rsid w:val="00A25DD9"/>
    <w:rsid w:val="00AA2D01"/>
    <w:rsid w:val="00AE2777"/>
    <w:rsid w:val="00B05B4D"/>
    <w:rsid w:val="00B334DF"/>
    <w:rsid w:val="00B52F0D"/>
    <w:rsid w:val="00B55B4D"/>
    <w:rsid w:val="00B62D8C"/>
    <w:rsid w:val="00B97C7E"/>
    <w:rsid w:val="00BE0319"/>
    <w:rsid w:val="00C22B01"/>
    <w:rsid w:val="00C327F1"/>
    <w:rsid w:val="00CA749A"/>
    <w:rsid w:val="00CD7638"/>
    <w:rsid w:val="00CF28DB"/>
    <w:rsid w:val="00D43115"/>
    <w:rsid w:val="00D61B4C"/>
    <w:rsid w:val="00DC6173"/>
    <w:rsid w:val="00DF1126"/>
    <w:rsid w:val="00E6669C"/>
    <w:rsid w:val="00E813B8"/>
    <w:rsid w:val="00E8531A"/>
    <w:rsid w:val="00EB7989"/>
    <w:rsid w:val="00F733FD"/>
    <w:rsid w:val="00FA61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311864-80E4-4532-AC30-DF2AD5C7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AEE"/>
    <w:pPr>
      <w:spacing w:after="0" w:line="240" w:lineRule="auto"/>
    </w:pPr>
    <w:rPr>
      <w:rFonts w:ascii="Times New Roman" w:eastAsia="Times New Roman" w:hAnsi="Times New Roman" w:cs="Times New Roman"/>
      <w:sz w:val="24"/>
      <w:szCs w:val="24"/>
      <w:lang w:val="en-US"/>
    </w:rPr>
  </w:style>
  <w:style w:type="paragraph" w:styleId="Balk1">
    <w:name w:val="heading 1"/>
    <w:basedOn w:val="Normal"/>
    <w:next w:val="Normal"/>
    <w:link w:val="Balk1Char"/>
    <w:qFormat/>
    <w:rsid w:val="00370AEE"/>
    <w:pPr>
      <w:autoSpaceDE w:val="0"/>
      <w:autoSpaceDN w:val="0"/>
      <w:adjustRightInd w:val="0"/>
      <w:outlineLvl w:val="0"/>
    </w:pPr>
    <w:rPr>
      <w:rFonts w:ascii="Times New Roman TUR" w:hAnsi="Times New Roman TUR"/>
      <w:sz w:val="20"/>
      <w:lang w:val="tr-TR"/>
    </w:rPr>
  </w:style>
  <w:style w:type="paragraph" w:styleId="Balk2">
    <w:name w:val="heading 2"/>
    <w:basedOn w:val="Normal"/>
    <w:next w:val="Normal"/>
    <w:link w:val="Balk2Char"/>
    <w:semiHidden/>
    <w:unhideWhenUsed/>
    <w:qFormat/>
    <w:rsid w:val="00370AEE"/>
    <w:pPr>
      <w:autoSpaceDE w:val="0"/>
      <w:autoSpaceDN w:val="0"/>
      <w:adjustRightInd w:val="0"/>
      <w:outlineLvl w:val="1"/>
    </w:pPr>
    <w:rPr>
      <w:rFonts w:ascii="Times New Roman TUR" w:hAnsi="Times New Roman TUR"/>
      <w:sz w:val="20"/>
      <w:lang w:val="tr-TR"/>
    </w:rPr>
  </w:style>
  <w:style w:type="paragraph" w:styleId="Balk3">
    <w:name w:val="heading 3"/>
    <w:basedOn w:val="Normal"/>
    <w:next w:val="Normal"/>
    <w:link w:val="Balk3Char"/>
    <w:semiHidden/>
    <w:unhideWhenUsed/>
    <w:qFormat/>
    <w:rsid w:val="00370AEE"/>
    <w:pPr>
      <w:autoSpaceDE w:val="0"/>
      <w:autoSpaceDN w:val="0"/>
      <w:adjustRightInd w:val="0"/>
      <w:outlineLvl w:val="2"/>
    </w:pPr>
    <w:rPr>
      <w:rFonts w:ascii="Times New Roman TUR" w:hAnsi="Times New Roman TUR"/>
      <w:sz w:val="20"/>
      <w:lang w:val="tr-TR"/>
    </w:rPr>
  </w:style>
  <w:style w:type="paragraph" w:styleId="Balk4">
    <w:name w:val="heading 4"/>
    <w:basedOn w:val="Normal"/>
    <w:next w:val="Normal"/>
    <w:link w:val="Balk4Char"/>
    <w:semiHidden/>
    <w:unhideWhenUsed/>
    <w:qFormat/>
    <w:rsid w:val="00370AEE"/>
    <w:pPr>
      <w:autoSpaceDE w:val="0"/>
      <w:autoSpaceDN w:val="0"/>
      <w:adjustRightInd w:val="0"/>
      <w:outlineLvl w:val="3"/>
    </w:pPr>
    <w:rPr>
      <w:rFonts w:ascii="Times New Roman TUR" w:hAnsi="Times New Roman TUR"/>
      <w:sz w:val="20"/>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70AEE"/>
    <w:rPr>
      <w:rFonts w:ascii="Times New Roman TUR" w:eastAsia="Times New Roman" w:hAnsi="Times New Roman TUR" w:cs="Times New Roman"/>
      <w:sz w:val="20"/>
      <w:szCs w:val="24"/>
    </w:rPr>
  </w:style>
  <w:style w:type="character" w:customStyle="1" w:styleId="Balk2Char">
    <w:name w:val="Başlık 2 Char"/>
    <w:basedOn w:val="VarsaylanParagrafYazTipi"/>
    <w:link w:val="Balk2"/>
    <w:semiHidden/>
    <w:rsid w:val="00370AEE"/>
    <w:rPr>
      <w:rFonts w:ascii="Times New Roman TUR" w:eastAsia="Times New Roman" w:hAnsi="Times New Roman TUR" w:cs="Times New Roman"/>
      <w:sz w:val="20"/>
      <w:szCs w:val="24"/>
    </w:rPr>
  </w:style>
  <w:style w:type="character" w:customStyle="1" w:styleId="Balk3Char">
    <w:name w:val="Başlık 3 Char"/>
    <w:basedOn w:val="VarsaylanParagrafYazTipi"/>
    <w:link w:val="Balk3"/>
    <w:semiHidden/>
    <w:rsid w:val="00370AEE"/>
    <w:rPr>
      <w:rFonts w:ascii="Times New Roman TUR" w:eastAsia="Times New Roman" w:hAnsi="Times New Roman TUR" w:cs="Times New Roman"/>
      <w:sz w:val="20"/>
      <w:szCs w:val="24"/>
    </w:rPr>
  </w:style>
  <w:style w:type="character" w:customStyle="1" w:styleId="Balk4Char">
    <w:name w:val="Başlık 4 Char"/>
    <w:basedOn w:val="VarsaylanParagrafYazTipi"/>
    <w:link w:val="Balk4"/>
    <w:semiHidden/>
    <w:rsid w:val="00370AEE"/>
    <w:rPr>
      <w:rFonts w:ascii="Times New Roman TUR" w:eastAsia="Times New Roman" w:hAnsi="Times New Roman TUR" w:cs="Times New Roman"/>
      <w:sz w:val="20"/>
      <w:szCs w:val="24"/>
    </w:rPr>
  </w:style>
  <w:style w:type="paragraph" w:styleId="GvdeMetni">
    <w:name w:val="Body Text"/>
    <w:basedOn w:val="Normal"/>
    <w:link w:val="GvdeMetniChar"/>
    <w:unhideWhenUsed/>
    <w:rsid w:val="00370AEE"/>
    <w:pPr>
      <w:jc w:val="both"/>
    </w:pPr>
    <w:rPr>
      <w:rFonts w:cs="Times New Roman TUR"/>
      <w:sz w:val="26"/>
      <w:szCs w:val="26"/>
    </w:rPr>
  </w:style>
  <w:style w:type="character" w:customStyle="1" w:styleId="GvdeMetniChar">
    <w:name w:val="Gövde Metni Char"/>
    <w:basedOn w:val="VarsaylanParagrafYazTipi"/>
    <w:link w:val="GvdeMetni"/>
    <w:rsid w:val="00370AEE"/>
    <w:rPr>
      <w:rFonts w:ascii="Times New Roman" w:eastAsia="Times New Roman" w:hAnsi="Times New Roman" w:cs="Times New Roman TUR"/>
      <w:sz w:val="26"/>
      <w:szCs w:val="26"/>
      <w:lang w:val="en-US"/>
    </w:rPr>
  </w:style>
  <w:style w:type="paragraph" w:styleId="BalonMetni">
    <w:name w:val="Balloon Text"/>
    <w:basedOn w:val="Normal"/>
    <w:link w:val="BalonMetniChar"/>
    <w:uiPriority w:val="99"/>
    <w:semiHidden/>
    <w:unhideWhenUsed/>
    <w:rsid w:val="00B334DF"/>
    <w:rPr>
      <w:rFonts w:ascii="Tahoma" w:hAnsi="Tahoma" w:cs="Tahoma"/>
      <w:sz w:val="16"/>
      <w:szCs w:val="16"/>
    </w:rPr>
  </w:style>
  <w:style w:type="character" w:customStyle="1" w:styleId="BalonMetniChar">
    <w:name w:val="Balon Metni Char"/>
    <w:basedOn w:val="VarsaylanParagrafYazTipi"/>
    <w:link w:val="BalonMetni"/>
    <w:uiPriority w:val="99"/>
    <w:semiHidden/>
    <w:rsid w:val="00B334DF"/>
    <w:rPr>
      <w:rFonts w:ascii="Tahoma" w:eastAsia="Times New Roman" w:hAnsi="Tahoma" w:cs="Tahoma"/>
      <w:sz w:val="16"/>
      <w:szCs w:val="16"/>
      <w:lang w:val="en-US"/>
    </w:rPr>
  </w:style>
  <w:style w:type="paragraph" w:styleId="ListeParagraf">
    <w:name w:val="List Paragraph"/>
    <w:basedOn w:val="Normal"/>
    <w:uiPriority w:val="34"/>
    <w:qFormat/>
    <w:rsid w:val="00D61B4C"/>
    <w:pPr>
      <w:ind w:left="720"/>
      <w:contextualSpacing/>
    </w:pPr>
  </w:style>
  <w:style w:type="paragraph" w:styleId="DipnotMetni">
    <w:name w:val="footnote text"/>
    <w:basedOn w:val="Normal"/>
    <w:link w:val="DipnotMetniChar"/>
    <w:uiPriority w:val="99"/>
    <w:semiHidden/>
    <w:unhideWhenUsed/>
    <w:rsid w:val="00CD7638"/>
    <w:rPr>
      <w:sz w:val="20"/>
      <w:szCs w:val="20"/>
    </w:rPr>
  </w:style>
  <w:style w:type="character" w:customStyle="1" w:styleId="DipnotMetniChar">
    <w:name w:val="Dipnot Metni Char"/>
    <w:basedOn w:val="VarsaylanParagrafYazTipi"/>
    <w:link w:val="DipnotMetni"/>
    <w:uiPriority w:val="99"/>
    <w:semiHidden/>
    <w:rsid w:val="00CD7638"/>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CD7638"/>
    <w:rPr>
      <w:vertAlign w:val="superscript"/>
    </w:rPr>
  </w:style>
  <w:style w:type="paragraph" w:styleId="stbilgi">
    <w:name w:val="header"/>
    <w:aliases w:val="Header1"/>
    <w:basedOn w:val="Normal"/>
    <w:link w:val="stbilgiChar"/>
    <w:uiPriority w:val="99"/>
    <w:unhideWhenUsed/>
    <w:rsid w:val="00CD7638"/>
    <w:pPr>
      <w:tabs>
        <w:tab w:val="center" w:pos="4536"/>
        <w:tab w:val="right" w:pos="9072"/>
      </w:tabs>
    </w:pPr>
  </w:style>
  <w:style w:type="character" w:customStyle="1" w:styleId="stbilgiChar">
    <w:name w:val="Üstbilgi Char"/>
    <w:aliases w:val="Header1 Char"/>
    <w:basedOn w:val="VarsaylanParagrafYazTipi"/>
    <w:link w:val="stbilgi"/>
    <w:uiPriority w:val="99"/>
    <w:rsid w:val="00CD7638"/>
    <w:rPr>
      <w:rFonts w:ascii="Times New Roman" w:eastAsia="Times New Roman" w:hAnsi="Times New Roman" w:cs="Times New Roman"/>
      <w:sz w:val="24"/>
      <w:szCs w:val="24"/>
      <w:lang w:val="en-US"/>
    </w:rPr>
  </w:style>
  <w:style w:type="paragraph" w:styleId="Altbilgi">
    <w:name w:val="footer"/>
    <w:basedOn w:val="Normal"/>
    <w:link w:val="AltbilgiChar"/>
    <w:uiPriority w:val="99"/>
    <w:unhideWhenUsed/>
    <w:rsid w:val="00CD7638"/>
    <w:pPr>
      <w:tabs>
        <w:tab w:val="center" w:pos="4536"/>
        <w:tab w:val="right" w:pos="9072"/>
      </w:tabs>
    </w:pPr>
  </w:style>
  <w:style w:type="character" w:customStyle="1" w:styleId="AltbilgiChar">
    <w:name w:val="Altbilgi Char"/>
    <w:basedOn w:val="VarsaylanParagrafYazTipi"/>
    <w:link w:val="Altbilgi"/>
    <w:uiPriority w:val="99"/>
    <w:rsid w:val="00CD763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0933">
      <w:bodyDiv w:val="1"/>
      <w:marLeft w:val="0"/>
      <w:marRight w:val="0"/>
      <w:marTop w:val="0"/>
      <w:marBottom w:val="0"/>
      <w:divBdr>
        <w:top w:val="none" w:sz="0" w:space="0" w:color="auto"/>
        <w:left w:val="none" w:sz="0" w:space="0" w:color="auto"/>
        <w:bottom w:val="none" w:sz="0" w:space="0" w:color="auto"/>
        <w:right w:val="none" w:sz="0" w:space="0" w:color="auto"/>
      </w:divBdr>
    </w:div>
    <w:div w:id="136544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B1964-DFA6-429C-BB1F-CE4B51C1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Pages>
  <Words>1040</Words>
  <Characters>5928</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Cansu Aydın</dc:creator>
  <cp:keywords/>
  <dc:description/>
  <cp:lastModifiedBy>Özlem TAYTAŞ</cp:lastModifiedBy>
  <cp:revision>44</cp:revision>
  <cp:lastPrinted>2013-02-11T17:15:00Z</cp:lastPrinted>
  <dcterms:created xsi:type="dcterms:W3CDTF">2013-02-06T17:15:00Z</dcterms:created>
  <dcterms:modified xsi:type="dcterms:W3CDTF">2016-01-08T09:06:00Z</dcterms:modified>
</cp:coreProperties>
</file>